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EA2587">
      <w:pPr>
        <w:pStyle w:val="3"/>
        <w:spacing w:line="251" w:lineRule="auto"/>
        <w:jc w:val="center"/>
        <w:rPr>
          <w:rFonts w:hint="eastAsia" w:ascii="方正仿宋_GBK" w:hAnsi="方正仿宋_GBK" w:eastAsia="方正仿宋_GBK" w:cs="方正仿宋_GBK"/>
          <w:b/>
          <w:bCs/>
          <w:spacing w:val="-3"/>
          <w:sz w:val="35"/>
          <w:szCs w:val="35"/>
        </w:rPr>
      </w:pPr>
      <w:r>
        <w:rPr>
          <w:rFonts w:hint="eastAsia" w:ascii="方正仿宋_GBK" w:hAnsi="方正仿宋_GBK" w:eastAsia="方正仿宋_GBK" w:cs="方正仿宋_GBK"/>
          <w:b/>
          <w:bCs/>
          <w:spacing w:val="-3"/>
          <w:sz w:val="35"/>
          <w:szCs w:val="35"/>
        </w:rPr>
        <w:t>第八届重庆·涪陵榨菜产业国际博览会开幕式及榨菜产业链</w:t>
      </w:r>
    </w:p>
    <w:p w14:paraId="3674BDE3">
      <w:pPr>
        <w:pStyle w:val="3"/>
        <w:spacing w:line="251" w:lineRule="auto"/>
        <w:jc w:val="center"/>
      </w:pPr>
      <w:r>
        <w:rPr>
          <w:rFonts w:hint="eastAsia" w:ascii="方正仿宋_GBK" w:hAnsi="方正仿宋_GBK" w:eastAsia="方正仿宋_GBK" w:cs="方正仿宋_GBK"/>
          <w:b/>
          <w:bCs/>
          <w:spacing w:val="-3"/>
          <w:sz w:val="35"/>
          <w:szCs w:val="35"/>
        </w:rPr>
        <w:t>展示展销服务采购项目</w:t>
      </w:r>
    </w:p>
    <w:p w14:paraId="4EFA5C27">
      <w:pPr>
        <w:pStyle w:val="3"/>
        <w:spacing w:line="251" w:lineRule="auto"/>
      </w:pPr>
    </w:p>
    <w:p w14:paraId="4C9D5E50">
      <w:pPr>
        <w:pStyle w:val="3"/>
        <w:spacing w:line="251" w:lineRule="auto"/>
      </w:pPr>
    </w:p>
    <w:p w14:paraId="5E0548F0">
      <w:pPr>
        <w:pStyle w:val="3"/>
        <w:spacing w:line="251" w:lineRule="auto"/>
      </w:pPr>
    </w:p>
    <w:p w14:paraId="4D612DDF">
      <w:pPr>
        <w:pStyle w:val="3"/>
        <w:spacing w:line="251" w:lineRule="auto"/>
      </w:pPr>
    </w:p>
    <w:p w14:paraId="620FA049">
      <w:pPr>
        <w:pStyle w:val="3"/>
        <w:spacing w:line="252" w:lineRule="auto"/>
      </w:pPr>
    </w:p>
    <w:p w14:paraId="3EAB26A3">
      <w:pPr>
        <w:pStyle w:val="3"/>
        <w:spacing w:line="252" w:lineRule="auto"/>
      </w:pPr>
    </w:p>
    <w:p w14:paraId="0C1D8DAE">
      <w:pPr>
        <w:pStyle w:val="3"/>
        <w:spacing w:line="252" w:lineRule="auto"/>
      </w:pPr>
    </w:p>
    <w:p w14:paraId="039379AB">
      <w:pPr>
        <w:pStyle w:val="3"/>
        <w:spacing w:line="252" w:lineRule="auto"/>
      </w:pPr>
    </w:p>
    <w:p w14:paraId="6EC46B9E">
      <w:pPr>
        <w:pStyle w:val="3"/>
        <w:spacing w:line="252" w:lineRule="auto"/>
      </w:pPr>
    </w:p>
    <w:p w14:paraId="56D85ACD">
      <w:pPr>
        <w:pStyle w:val="3"/>
        <w:spacing w:line="252" w:lineRule="auto"/>
      </w:pPr>
    </w:p>
    <w:p w14:paraId="6B5F9AEE">
      <w:pPr>
        <w:pStyle w:val="3"/>
        <w:spacing w:line="252" w:lineRule="auto"/>
      </w:pPr>
    </w:p>
    <w:p w14:paraId="0FC84D93">
      <w:pPr>
        <w:pStyle w:val="3"/>
        <w:spacing w:line="252" w:lineRule="auto"/>
      </w:pPr>
    </w:p>
    <w:p w14:paraId="2B816D3B">
      <w:pPr>
        <w:pStyle w:val="3"/>
        <w:spacing w:line="252" w:lineRule="auto"/>
      </w:pPr>
    </w:p>
    <w:p w14:paraId="4AB16F04">
      <w:pPr>
        <w:pStyle w:val="3"/>
        <w:spacing w:line="252" w:lineRule="auto"/>
      </w:pPr>
    </w:p>
    <w:p w14:paraId="6D73831A">
      <w:pPr>
        <w:pStyle w:val="3"/>
        <w:spacing w:line="252" w:lineRule="auto"/>
      </w:pPr>
    </w:p>
    <w:p w14:paraId="2176A9CB">
      <w:pPr>
        <w:spacing w:before="270" w:line="222" w:lineRule="auto"/>
        <w:ind w:left="1887"/>
        <w:rPr>
          <w:rFonts w:ascii="仿宋" w:hAnsi="仿宋" w:eastAsia="仿宋" w:cs="仿宋"/>
          <w:sz w:val="83"/>
          <w:szCs w:val="83"/>
        </w:rPr>
      </w:pPr>
      <w:r>
        <w:rPr>
          <w:rFonts w:ascii="仿宋" w:hAnsi="仿宋" w:eastAsia="仿宋" w:cs="仿宋"/>
          <w:b/>
          <w:bCs/>
          <w:spacing w:val="-8"/>
          <w:sz w:val="83"/>
          <w:szCs w:val="83"/>
        </w:rPr>
        <w:t>竞争性比选文件</w:t>
      </w:r>
    </w:p>
    <w:p w14:paraId="4547ADB3">
      <w:pPr>
        <w:pStyle w:val="3"/>
        <w:spacing w:line="249" w:lineRule="auto"/>
      </w:pPr>
    </w:p>
    <w:p w14:paraId="786618C4">
      <w:pPr>
        <w:pStyle w:val="3"/>
        <w:spacing w:line="249" w:lineRule="auto"/>
      </w:pPr>
    </w:p>
    <w:p w14:paraId="0A7F8355">
      <w:pPr>
        <w:pStyle w:val="3"/>
        <w:spacing w:line="249" w:lineRule="auto"/>
      </w:pPr>
    </w:p>
    <w:p w14:paraId="63B88C37">
      <w:pPr>
        <w:pStyle w:val="3"/>
        <w:spacing w:line="249" w:lineRule="auto"/>
      </w:pPr>
    </w:p>
    <w:p w14:paraId="07A8FA17">
      <w:pPr>
        <w:pStyle w:val="3"/>
        <w:spacing w:line="249" w:lineRule="auto"/>
      </w:pPr>
    </w:p>
    <w:p w14:paraId="057E193F">
      <w:pPr>
        <w:pStyle w:val="3"/>
        <w:spacing w:line="249" w:lineRule="auto"/>
      </w:pPr>
    </w:p>
    <w:p w14:paraId="2281EA72">
      <w:pPr>
        <w:pStyle w:val="3"/>
        <w:spacing w:line="249" w:lineRule="auto"/>
      </w:pPr>
    </w:p>
    <w:p w14:paraId="5F116A45">
      <w:pPr>
        <w:pStyle w:val="3"/>
        <w:spacing w:line="249" w:lineRule="auto"/>
      </w:pPr>
    </w:p>
    <w:p w14:paraId="66D49246">
      <w:pPr>
        <w:pStyle w:val="3"/>
        <w:spacing w:line="249" w:lineRule="auto"/>
      </w:pPr>
    </w:p>
    <w:p w14:paraId="3862E89F">
      <w:pPr>
        <w:pStyle w:val="3"/>
        <w:spacing w:line="249" w:lineRule="auto"/>
      </w:pPr>
    </w:p>
    <w:p w14:paraId="6569132A">
      <w:pPr>
        <w:pStyle w:val="3"/>
        <w:spacing w:line="249" w:lineRule="auto"/>
      </w:pPr>
    </w:p>
    <w:p w14:paraId="1DFADAD3">
      <w:pPr>
        <w:pStyle w:val="3"/>
        <w:spacing w:line="249" w:lineRule="auto"/>
      </w:pPr>
    </w:p>
    <w:p w14:paraId="68FB9B18">
      <w:pPr>
        <w:pStyle w:val="3"/>
        <w:spacing w:line="250" w:lineRule="auto"/>
      </w:pPr>
    </w:p>
    <w:p w14:paraId="775F1A23">
      <w:pPr>
        <w:pStyle w:val="3"/>
        <w:spacing w:line="250" w:lineRule="auto"/>
      </w:pPr>
    </w:p>
    <w:p w14:paraId="29C161E6">
      <w:pPr>
        <w:pStyle w:val="3"/>
        <w:spacing w:line="250" w:lineRule="auto"/>
      </w:pPr>
    </w:p>
    <w:p w14:paraId="3B245029">
      <w:pPr>
        <w:pStyle w:val="3"/>
        <w:spacing w:line="250" w:lineRule="auto"/>
      </w:pPr>
    </w:p>
    <w:p w14:paraId="26C9C9C6">
      <w:pPr>
        <w:pStyle w:val="3"/>
        <w:spacing w:line="250" w:lineRule="auto"/>
      </w:pPr>
    </w:p>
    <w:p w14:paraId="060454D0">
      <w:pPr>
        <w:pStyle w:val="3"/>
        <w:spacing w:line="250" w:lineRule="auto"/>
      </w:pPr>
    </w:p>
    <w:p w14:paraId="5C304885">
      <w:pPr>
        <w:pStyle w:val="3"/>
        <w:spacing w:line="250" w:lineRule="auto"/>
      </w:pPr>
    </w:p>
    <w:p w14:paraId="30F72819">
      <w:pPr>
        <w:pStyle w:val="3"/>
        <w:spacing w:line="250" w:lineRule="auto"/>
      </w:pPr>
    </w:p>
    <w:p w14:paraId="6A672761">
      <w:pPr>
        <w:pStyle w:val="3"/>
        <w:spacing w:line="250" w:lineRule="auto"/>
      </w:pPr>
    </w:p>
    <w:p w14:paraId="52C013FE">
      <w:pPr>
        <w:spacing w:before="101" w:line="226" w:lineRule="auto"/>
        <w:ind w:left="1088"/>
        <w:rPr>
          <w:rFonts w:ascii="仿宋" w:hAnsi="仿宋" w:eastAsia="仿宋" w:cs="仿宋"/>
          <w:sz w:val="31"/>
          <w:szCs w:val="31"/>
        </w:rPr>
      </w:pPr>
      <w:r>
        <w:rPr>
          <w:rFonts w:ascii="仿宋" w:hAnsi="仿宋" w:eastAsia="仿宋" w:cs="仿宋"/>
          <w:b/>
          <w:bCs/>
          <w:spacing w:val="6"/>
          <w:sz w:val="31"/>
          <w:szCs w:val="31"/>
        </w:rPr>
        <w:t>采购人：</w:t>
      </w:r>
      <w:r>
        <w:rPr>
          <w:rFonts w:hint="eastAsia" w:ascii="仿宋" w:hAnsi="仿宋" w:eastAsia="仿宋" w:cs="仿宋"/>
          <w:b/>
          <w:bCs/>
          <w:spacing w:val="6"/>
          <w:sz w:val="31"/>
          <w:szCs w:val="31"/>
          <w:u w:val="single" w:color="auto"/>
        </w:rPr>
        <w:t>重庆市涪陵榨菜集团股份有限公司</w:t>
      </w:r>
      <w:r>
        <w:rPr>
          <w:rFonts w:ascii="仿宋" w:hAnsi="仿宋" w:eastAsia="仿宋" w:cs="仿宋"/>
          <w:b/>
          <w:bCs/>
          <w:spacing w:val="6"/>
          <w:sz w:val="31"/>
          <w:szCs w:val="31"/>
        </w:rPr>
        <w:t>（盖单位公章）</w:t>
      </w:r>
    </w:p>
    <w:p w14:paraId="260DFF2C">
      <w:pPr>
        <w:pStyle w:val="3"/>
        <w:spacing w:line="385" w:lineRule="auto"/>
      </w:pPr>
    </w:p>
    <w:p w14:paraId="33A4997C">
      <w:pPr>
        <w:spacing w:before="100" w:line="228" w:lineRule="auto"/>
        <w:ind w:left="3666"/>
        <w:rPr>
          <w:rFonts w:ascii="仿宋" w:hAnsi="仿宋" w:eastAsia="仿宋" w:cs="仿宋"/>
          <w:sz w:val="31"/>
          <w:szCs w:val="31"/>
        </w:rPr>
      </w:pPr>
      <w:r>
        <w:rPr>
          <w:rFonts w:ascii="仿宋" w:hAnsi="仿宋" w:eastAsia="仿宋" w:cs="仿宋"/>
          <w:b/>
          <w:bCs/>
          <w:spacing w:val="-3"/>
          <w:sz w:val="31"/>
          <w:szCs w:val="31"/>
        </w:rPr>
        <w:t>二</w:t>
      </w:r>
      <w:r>
        <w:rPr>
          <w:rFonts w:ascii="仿宋" w:hAnsi="仿宋" w:eastAsia="仿宋" w:cs="仿宋"/>
          <w:spacing w:val="-113"/>
          <w:sz w:val="31"/>
          <w:szCs w:val="31"/>
        </w:rPr>
        <w:t xml:space="preserve"> </w:t>
      </w:r>
      <w:r>
        <w:rPr>
          <w:rFonts w:ascii="仿宋" w:hAnsi="仿宋" w:eastAsia="仿宋" w:cs="仿宋"/>
          <w:b/>
          <w:bCs/>
          <w:spacing w:val="-3"/>
          <w:sz w:val="31"/>
          <w:szCs w:val="31"/>
        </w:rPr>
        <w:t>○二</w:t>
      </w:r>
      <w:r>
        <w:rPr>
          <w:rFonts w:hint="eastAsia" w:ascii="仿宋" w:hAnsi="仿宋" w:eastAsia="仿宋" w:cs="仿宋"/>
          <w:b/>
          <w:bCs/>
          <w:spacing w:val="-3"/>
          <w:sz w:val="31"/>
          <w:szCs w:val="31"/>
          <w:lang w:val="en-US" w:eastAsia="zh-CN"/>
        </w:rPr>
        <w:t>五</w:t>
      </w:r>
      <w:r>
        <w:rPr>
          <w:rFonts w:ascii="仿宋" w:hAnsi="仿宋" w:eastAsia="仿宋" w:cs="仿宋"/>
          <w:b/>
          <w:bCs/>
          <w:spacing w:val="-3"/>
          <w:sz w:val="31"/>
          <w:szCs w:val="31"/>
        </w:rPr>
        <w:t>年</w:t>
      </w:r>
      <w:r>
        <w:rPr>
          <w:rFonts w:hint="eastAsia" w:ascii="仿宋" w:hAnsi="仿宋" w:eastAsia="仿宋" w:cs="仿宋"/>
          <w:b/>
          <w:bCs/>
          <w:spacing w:val="-3"/>
          <w:sz w:val="31"/>
          <w:szCs w:val="31"/>
          <w:lang w:val="en-US" w:eastAsia="zh-CN"/>
        </w:rPr>
        <w:t>十二</w:t>
      </w:r>
      <w:r>
        <w:rPr>
          <w:rFonts w:ascii="仿宋" w:hAnsi="仿宋" w:eastAsia="仿宋" w:cs="仿宋"/>
          <w:b/>
          <w:bCs/>
          <w:spacing w:val="-3"/>
          <w:sz w:val="31"/>
          <w:szCs w:val="31"/>
        </w:rPr>
        <w:t>月</w:t>
      </w:r>
    </w:p>
    <w:p w14:paraId="5DFCDADF">
      <w:pPr>
        <w:spacing w:line="228" w:lineRule="auto"/>
        <w:rPr>
          <w:rFonts w:ascii="仿宋" w:hAnsi="仿宋" w:eastAsia="仿宋" w:cs="仿宋"/>
          <w:sz w:val="31"/>
          <w:szCs w:val="31"/>
        </w:rPr>
        <w:sectPr>
          <w:pgSz w:w="11907" w:h="16840"/>
          <w:pgMar w:top="1397" w:right="1080" w:bottom="0" w:left="1306" w:header="0" w:footer="0" w:gutter="0"/>
          <w:pgBorders>
            <w:top w:val="none" w:sz="0" w:space="0"/>
            <w:left w:val="none" w:sz="0" w:space="0"/>
            <w:bottom w:val="none" w:sz="0" w:space="0"/>
            <w:right w:val="none" w:sz="0" w:space="0"/>
          </w:pgBorders>
          <w:cols w:space="720" w:num="1"/>
        </w:sectPr>
      </w:pPr>
    </w:p>
    <w:sdt>
      <w:sdtPr>
        <w:rPr>
          <w:rFonts w:ascii="仿宋" w:hAnsi="仿宋" w:eastAsia="仿宋" w:cs="仿宋"/>
          <w:sz w:val="30"/>
          <w:szCs w:val="30"/>
        </w:rPr>
        <w:id w:val="147459021"/>
        <w:docPartObj>
          <w:docPartGallery w:val="Table of Contents"/>
          <w:docPartUnique/>
        </w:docPartObj>
      </w:sdtPr>
      <w:sdtEndPr>
        <w:rPr>
          <w:rFonts w:ascii="Times New Roman" w:hAnsi="Times New Roman" w:eastAsia="Times New Roman" w:cs="Times New Roman"/>
          <w:position w:val="4"/>
          <w:sz w:val="30"/>
          <w:szCs w:val="30"/>
        </w:rPr>
      </w:sdtEndPr>
      <w:sdtContent>
        <w:p w14:paraId="0FCA31FB">
          <w:pPr>
            <w:spacing w:before="176" w:line="223" w:lineRule="auto"/>
            <w:ind w:left="4333"/>
            <w:rPr>
              <w:rFonts w:ascii="仿宋" w:hAnsi="仿宋" w:eastAsia="仿宋" w:cs="仿宋"/>
              <w:sz w:val="30"/>
              <w:szCs w:val="30"/>
            </w:rPr>
          </w:pPr>
          <w:bookmarkStart w:id="0" w:name="bookmark1"/>
          <w:bookmarkEnd w:id="0"/>
          <w:r>
            <w:rPr>
              <w:rFonts w:ascii="仿宋" w:hAnsi="仿宋" w:eastAsia="仿宋" w:cs="仿宋"/>
              <w:b/>
              <w:bCs/>
              <w:spacing w:val="-40"/>
              <w:sz w:val="30"/>
              <w:szCs w:val="30"/>
            </w:rPr>
            <w:t>目</w:t>
          </w:r>
          <w:r>
            <w:rPr>
              <w:rFonts w:ascii="仿宋" w:hAnsi="仿宋" w:eastAsia="仿宋" w:cs="仿宋"/>
              <w:spacing w:val="10"/>
              <w:sz w:val="30"/>
              <w:szCs w:val="30"/>
            </w:rPr>
            <w:t xml:space="preserve">   </w:t>
          </w:r>
          <w:r>
            <w:rPr>
              <w:rFonts w:ascii="仿宋" w:hAnsi="仿宋" w:eastAsia="仿宋" w:cs="仿宋"/>
              <w:b/>
              <w:bCs/>
              <w:spacing w:val="-40"/>
              <w:sz w:val="30"/>
              <w:szCs w:val="30"/>
            </w:rPr>
            <w:t>录</w:t>
          </w:r>
        </w:p>
        <w:p w14:paraId="0C384203">
          <w:pPr>
            <w:pStyle w:val="3"/>
            <w:spacing w:line="271" w:lineRule="auto"/>
          </w:pPr>
        </w:p>
        <w:p w14:paraId="7D21D5B2">
          <w:pPr>
            <w:pStyle w:val="3"/>
            <w:spacing w:line="272" w:lineRule="auto"/>
          </w:pPr>
        </w:p>
        <w:p w14:paraId="3D44F558">
          <w:pPr>
            <w:pStyle w:val="3"/>
            <w:spacing w:line="272" w:lineRule="auto"/>
          </w:pPr>
        </w:p>
        <w:p w14:paraId="3710F0AF">
          <w:pPr>
            <w:pStyle w:val="3"/>
            <w:spacing w:line="272" w:lineRule="auto"/>
          </w:pPr>
        </w:p>
        <w:p w14:paraId="44A22867">
          <w:pPr>
            <w:pStyle w:val="3"/>
            <w:spacing w:line="272" w:lineRule="auto"/>
          </w:pPr>
        </w:p>
        <w:p w14:paraId="27CB6C76">
          <w:pPr>
            <w:tabs>
              <w:tab w:val="right" w:leader="dot" w:pos="9605"/>
            </w:tabs>
            <w:spacing w:before="98" w:line="242" w:lineRule="auto"/>
            <w:rPr>
              <w:rFonts w:ascii="Times New Roman" w:hAnsi="Times New Roman" w:eastAsia="Times New Roman" w:cs="Times New Roman"/>
              <w:sz w:val="30"/>
              <w:szCs w:val="30"/>
            </w:rPr>
          </w:pPr>
          <w:r>
            <w:fldChar w:fldCharType="begin"/>
          </w:r>
          <w:r>
            <w:instrText xml:space="preserve"> HYPERLINK \l "bookmark2" </w:instrText>
          </w:r>
          <w:r>
            <w:fldChar w:fldCharType="separate"/>
          </w:r>
          <w:r>
            <w:rPr>
              <w:rFonts w:ascii="仿宋" w:hAnsi="仿宋" w:eastAsia="仿宋" w:cs="仿宋"/>
              <w:spacing w:val="-11"/>
              <w:sz w:val="30"/>
              <w:szCs w:val="30"/>
            </w:rPr>
            <w:t>第一篇</w:t>
          </w:r>
          <w:r>
            <w:rPr>
              <w:rFonts w:ascii="仿宋" w:hAnsi="仿宋" w:eastAsia="仿宋" w:cs="仿宋"/>
              <w:spacing w:val="55"/>
              <w:sz w:val="30"/>
              <w:szCs w:val="30"/>
            </w:rPr>
            <w:t xml:space="preserve"> </w:t>
          </w:r>
          <w:r>
            <w:rPr>
              <w:rFonts w:ascii="仿宋" w:hAnsi="仿宋" w:eastAsia="仿宋" w:cs="仿宋"/>
              <w:spacing w:val="-11"/>
              <w:sz w:val="30"/>
              <w:szCs w:val="30"/>
            </w:rPr>
            <w:t>比选邀请书</w:t>
          </w:r>
          <w:r>
            <w:rPr>
              <w:rFonts w:ascii="仿宋" w:hAnsi="仿宋" w:eastAsia="仿宋" w:cs="仿宋"/>
              <w:sz w:val="30"/>
              <w:szCs w:val="30"/>
            </w:rPr>
            <w:tab/>
          </w:r>
          <w:r>
            <w:rPr>
              <w:rFonts w:hint="eastAsia" w:ascii="Times New Roman" w:hAnsi="Times New Roman" w:eastAsia="宋体" w:cs="Times New Roman"/>
              <w:spacing w:val="19"/>
              <w:sz w:val="30"/>
              <w:szCs w:val="30"/>
              <w:lang w:val="en-US" w:eastAsia="zh-CN"/>
            </w:rPr>
            <w:t>1</w:t>
          </w:r>
          <w:r>
            <w:rPr>
              <w:rFonts w:ascii="Times New Roman" w:hAnsi="Times New Roman" w:eastAsia="Times New Roman" w:cs="Times New Roman"/>
              <w:spacing w:val="19"/>
              <w:sz w:val="30"/>
              <w:szCs w:val="30"/>
            </w:rPr>
            <w:fldChar w:fldCharType="end"/>
          </w:r>
        </w:p>
        <w:p w14:paraId="4F6212C6">
          <w:pPr>
            <w:tabs>
              <w:tab w:val="right" w:leader="dot" w:pos="9605"/>
            </w:tabs>
            <w:spacing w:before="274" w:line="189" w:lineRule="auto"/>
            <w:rPr>
              <w:rFonts w:hint="eastAsia" w:ascii="Times New Roman" w:hAnsi="Times New Roman" w:eastAsia="仿宋" w:cs="Times New Roman"/>
              <w:sz w:val="30"/>
              <w:szCs w:val="30"/>
              <w:lang w:eastAsia="zh-CN"/>
            </w:rPr>
          </w:pPr>
          <w:r>
            <w:fldChar w:fldCharType="begin"/>
          </w:r>
          <w:r>
            <w:instrText xml:space="preserve"> HYPERLINK \l "bookmark3" </w:instrText>
          </w:r>
          <w:r>
            <w:fldChar w:fldCharType="separate"/>
          </w:r>
          <w:r>
            <w:rPr>
              <w:rFonts w:ascii="仿宋" w:hAnsi="仿宋" w:eastAsia="仿宋" w:cs="仿宋"/>
              <w:spacing w:val="-4"/>
              <w:sz w:val="30"/>
              <w:szCs w:val="30"/>
            </w:rPr>
            <w:t>第二篇 项目服务要求</w:t>
          </w:r>
          <w:r>
            <w:rPr>
              <w:rFonts w:ascii="仿宋" w:hAnsi="仿宋" w:eastAsia="仿宋" w:cs="仿宋"/>
              <w:sz w:val="30"/>
              <w:szCs w:val="30"/>
            </w:rPr>
            <w:tab/>
          </w:r>
          <w:r>
            <w:rPr>
              <w:rFonts w:ascii="仿宋" w:hAnsi="仿宋" w:eastAsia="仿宋" w:cs="仿宋"/>
              <w:sz w:val="30"/>
              <w:szCs w:val="30"/>
            </w:rPr>
            <w:fldChar w:fldCharType="end"/>
          </w:r>
          <w:r>
            <w:rPr>
              <w:rFonts w:hint="eastAsia" w:ascii="Times New Roman" w:hAnsi="Times New Roman" w:eastAsia="宋体" w:cs="Times New Roman"/>
              <w:spacing w:val="15"/>
              <w:sz w:val="30"/>
              <w:szCs w:val="30"/>
              <w:lang w:val="en-US" w:eastAsia="zh-CN"/>
            </w:rPr>
            <w:t>4</w:t>
          </w:r>
        </w:p>
        <w:p w14:paraId="5D4B0BB7">
          <w:pPr>
            <w:tabs>
              <w:tab w:val="right" w:leader="dot" w:pos="9605"/>
            </w:tabs>
            <w:spacing w:before="273" w:line="242" w:lineRule="auto"/>
            <w:rPr>
              <w:rFonts w:ascii="Times New Roman" w:hAnsi="Times New Roman" w:eastAsia="Times New Roman" w:cs="Times New Roman"/>
              <w:sz w:val="30"/>
              <w:szCs w:val="30"/>
            </w:rPr>
          </w:pPr>
          <w:r>
            <w:fldChar w:fldCharType="begin"/>
          </w:r>
          <w:r>
            <w:instrText xml:space="preserve"> HYPERLINK \l "bookmark4" </w:instrText>
          </w:r>
          <w:r>
            <w:fldChar w:fldCharType="separate"/>
          </w:r>
          <w:r>
            <w:rPr>
              <w:rFonts w:ascii="仿宋" w:hAnsi="仿宋" w:eastAsia="仿宋" w:cs="仿宋"/>
              <w:spacing w:val="-4"/>
              <w:sz w:val="30"/>
              <w:szCs w:val="30"/>
            </w:rPr>
            <w:t>第三篇 项目商务要求</w:t>
          </w:r>
          <w:r>
            <w:rPr>
              <w:rFonts w:ascii="仿宋" w:hAnsi="仿宋" w:eastAsia="仿宋" w:cs="仿宋"/>
              <w:sz w:val="30"/>
              <w:szCs w:val="30"/>
            </w:rPr>
            <w:tab/>
          </w:r>
          <w:r>
            <w:rPr>
              <w:rFonts w:ascii="仿宋" w:hAnsi="仿宋" w:eastAsia="仿宋" w:cs="仿宋"/>
              <w:sz w:val="30"/>
              <w:szCs w:val="30"/>
            </w:rPr>
            <w:fldChar w:fldCharType="end"/>
          </w:r>
          <w:r>
            <w:rPr>
              <w:rFonts w:ascii="Times New Roman" w:hAnsi="Times New Roman" w:eastAsia="Times New Roman" w:cs="Times New Roman"/>
              <w:spacing w:val="15"/>
              <w:sz w:val="30"/>
              <w:szCs w:val="30"/>
            </w:rPr>
            <w:t>8</w:t>
          </w:r>
        </w:p>
        <w:p w14:paraId="726DCD90">
          <w:pPr>
            <w:tabs>
              <w:tab w:val="right" w:leader="dot" w:pos="9605"/>
            </w:tabs>
            <w:spacing w:before="112" w:line="624" w:lineRule="exact"/>
            <w:rPr>
              <w:rFonts w:ascii="Times New Roman" w:hAnsi="Times New Roman" w:eastAsia="Times New Roman" w:cs="Times New Roman"/>
              <w:sz w:val="30"/>
              <w:szCs w:val="30"/>
            </w:rPr>
          </w:pPr>
          <w:r>
            <w:fldChar w:fldCharType="begin"/>
          </w:r>
          <w:r>
            <w:instrText xml:space="preserve"> HYPERLINK \l "bookmark5" </w:instrText>
          </w:r>
          <w:r>
            <w:fldChar w:fldCharType="separate"/>
          </w:r>
          <w:r>
            <w:rPr>
              <w:rFonts w:ascii="仿宋" w:hAnsi="仿宋" w:eastAsia="仿宋" w:cs="仿宋"/>
              <w:spacing w:val="-10"/>
              <w:position w:val="8"/>
              <w:sz w:val="30"/>
              <w:szCs w:val="30"/>
            </w:rPr>
            <w:t>第四篇</w:t>
          </w:r>
          <w:r>
            <w:rPr>
              <w:rFonts w:ascii="仿宋" w:hAnsi="仿宋" w:eastAsia="仿宋" w:cs="仿宋"/>
              <w:spacing w:val="57"/>
              <w:position w:val="8"/>
              <w:sz w:val="30"/>
              <w:szCs w:val="30"/>
            </w:rPr>
            <w:t xml:space="preserve"> </w:t>
          </w:r>
          <w:r>
            <w:rPr>
              <w:rFonts w:ascii="仿宋" w:hAnsi="仿宋" w:eastAsia="仿宋" w:cs="仿宋"/>
              <w:spacing w:val="-10"/>
              <w:position w:val="8"/>
              <w:sz w:val="30"/>
              <w:szCs w:val="30"/>
            </w:rPr>
            <w:t>比选申请须知</w:t>
          </w:r>
          <w:r>
            <w:rPr>
              <w:rFonts w:ascii="仿宋" w:hAnsi="仿宋" w:eastAsia="仿宋" w:cs="仿宋"/>
              <w:position w:val="8"/>
              <w:sz w:val="30"/>
              <w:szCs w:val="30"/>
            </w:rPr>
            <w:tab/>
          </w:r>
          <w:r>
            <w:rPr>
              <w:rFonts w:ascii="仿宋" w:hAnsi="仿宋" w:eastAsia="仿宋" w:cs="仿宋"/>
              <w:position w:val="8"/>
              <w:sz w:val="30"/>
              <w:szCs w:val="30"/>
            </w:rPr>
            <w:fldChar w:fldCharType="end"/>
          </w:r>
          <w:r>
            <w:rPr>
              <w:rFonts w:ascii="仿宋" w:hAnsi="仿宋" w:eastAsia="仿宋" w:cs="仿宋"/>
              <w:spacing w:val="-103"/>
              <w:position w:val="8"/>
              <w:sz w:val="30"/>
              <w:szCs w:val="30"/>
            </w:rPr>
            <w:t xml:space="preserve"> </w:t>
          </w:r>
          <w:r>
            <w:rPr>
              <w:rFonts w:ascii="Times New Roman" w:hAnsi="Times New Roman" w:eastAsia="Times New Roman" w:cs="Times New Roman"/>
              <w:spacing w:val="-23"/>
              <w:position w:val="8"/>
              <w:sz w:val="30"/>
              <w:szCs w:val="30"/>
            </w:rPr>
            <w:t>1</w:t>
          </w:r>
          <w:r>
            <w:rPr>
              <w:rFonts w:ascii="Times New Roman" w:hAnsi="Times New Roman" w:eastAsia="Times New Roman" w:cs="Times New Roman"/>
              <w:spacing w:val="-11"/>
              <w:position w:val="8"/>
              <w:sz w:val="30"/>
              <w:szCs w:val="30"/>
            </w:rPr>
            <w:t>0</w:t>
          </w:r>
        </w:p>
        <w:p w14:paraId="584533D9">
          <w:pPr>
            <w:tabs>
              <w:tab w:val="right" w:leader="dot" w:pos="9605"/>
            </w:tabs>
            <w:spacing w:before="118" w:line="242" w:lineRule="auto"/>
            <w:rPr>
              <w:rFonts w:ascii="Times New Roman" w:hAnsi="Times New Roman" w:eastAsia="Times New Roman" w:cs="Times New Roman"/>
              <w:sz w:val="30"/>
              <w:szCs w:val="30"/>
            </w:rPr>
          </w:pPr>
          <w:r>
            <w:fldChar w:fldCharType="begin"/>
          </w:r>
          <w:r>
            <w:instrText xml:space="preserve"> HYPERLINK \l "bookmark6" </w:instrText>
          </w:r>
          <w:r>
            <w:fldChar w:fldCharType="separate"/>
          </w:r>
          <w:r>
            <w:rPr>
              <w:rFonts w:ascii="仿宋" w:hAnsi="仿宋" w:eastAsia="仿宋" w:cs="仿宋"/>
              <w:spacing w:val="-2"/>
              <w:sz w:val="30"/>
              <w:szCs w:val="30"/>
            </w:rPr>
            <w:t>第五篇 合同主要条款和格式合同（样本）</w:t>
          </w:r>
          <w:r>
            <w:rPr>
              <w:rFonts w:ascii="仿宋" w:hAnsi="仿宋" w:eastAsia="仿宋" w:cs="仿宋"/>
              <w:spacing w:val="-88"/>
              <w:sz w:val="30"/>
              <w:szCs w:val="30"/>
            </w:rPr>
            <w:t xml:space="preserve"> </w:t>
          </w:r>
          <w:r>
            <w:rPr>
              <w:rFonts w:ascii="仿宋" w:hAnsi="仿宋" w:eastAsia="仿宋" w:cs="仿宋"/>
              <w:sz w:val="30"/>
              <w:szCs w:val="30"/>
            </w:rPr>
            <w:tab/>
          </w:r>
          <w:r>
            <w:rPr>
              <w:rFonts w:ascii="仿宋" w:hAnsi="仿宋" w:eastAsia="仿宋" w:cs="仿宋"/>
              <w:spacing w:val="-65"/>
              <w:sz w:val="30"/>
              <w:szCs w:val="30"/>
            </w:rPr>
            <w:t xml:space="preserve"> </w:t>
          </w:r>
          <w:r>
            <w:rPr>
              <w:rFonts w:ascii="Times New Roman" w:hAnsi="Times New Roman" w:eastAsia="Times New Roman" w:cs="Times New Roman"/>
              <w:spacing w:val="-22"/>
              <w:sz w:val="30"/>
              <w:szCs w:val="30"/>
            </w:rPr>
            <w:t>1</w:t>
          </w:r>
          <w:r>
            <w:rPr>
              <w:rFonts w:ascii="Times New Roman" w:hAnsi="Times New Roman" w:eastAsia="Times New Roman" w:cs="Times New Roman"/>
              <w:spacing w:val="-22"/>
              <w:sz w:val="30"/>
              <w:szCs w:val="30"/>
            </w:rPr>
            <w:fldChar w:fldCharType="end"/>
          </w:r>
          <w:r>
            <w:rPr>
              <w:rFonts w:ascii="Times New Roman" w:hAnsi="Times New Roman" w:eastAsia="Times New Roman" w:cs="Times New Roman"/>
              <w:spacing w:val="-12"/>
              <w:sz w:val="30"/>
              <w:szCs w:val="30"/>
            </w:rPr>
            <w:t>6</w:t>
          </w:r>
        </w:p>
        <w:p w14:paraId="0B9C5E90">
          <w:pPr>
            <w:tabs>
              <w:tab w:val="right" w:leader="dot" w:pos="9605"/>
            </w:tabs>
            <w:spacing w:before="113" w:line="624" w:lineRule="exact"/>
            <w:rPr>
              <w:rFonts w:ascii="Times New Roman" w:hAnsi="Times New Roman" w:eastAsia="Times New Roman" w:cs="Times New Roman"/>
              <w:sz w:val="30"/>
              <w:szCs w:val="30"/>
            </w:rPr>
          </w:pPr>
          <w:r>
            <w:fldChar w:fldCharType="begin"/>
          </w:r>
          <w:r>
            <w:instrText xml:space="preserve"> HYPERLINK \l "bookmark7" </w:instrText>
          </w:r>
          <w:r>
            <w:fldChar w:fldCharType="separate"/>
          </w:r>
          <w:r>
            <w:rPr>
              <w:rFonts w:ascii="仿宋" w:hAnsi="仿宋" w:eastAsia="仿宋" w:cs="仿宋"/>
              <w:spacing w:val="-8"/>
              <w:position w:val="8"/>
              <w:sz w:val="30"/>
              <w:szCs w:val="30"/>
            </w:rPr>
            <w:t>第六篇</w:t>
          </w:r>
          <w:r>
            <w:rPr>
              <w:rFonts w:ascii="仿宋" w:hAnsi="仿宋" w:eastAsia="仿宋" w:cs="仿宋"/>
              <w:spacing w:val="55"/>
              <w:position w:val="8"/>
              <w:sz w:val="30"/>
              <w:szCs w:val="30"/>
            </w:rPr>
            <w:t xml:space="preserve"> </w:t>
          </w:r>
          <w:r>
            <w:rPr>
              <w:rFonts w:ascii="仿宋" w:hAnsi="仿宋" w:eastAsia="仿宋" w:cs="仿宋"/>
              <w:spacing w:val="-8"/>
              <w:position w:val="8"/>
              <w:sz w:val="30"/>
              <w:szCs w:val="30"/>
            </w:rPr>
            <w:t>比选申请文件格式</w:t>
          </w:r>
          <w:r>
            <w:rPr>
              <w:rFonts w:ascii="仿宋" w:hAnsi="仿宋" w:eastAsia="仿宋" w:cs="仿宋"/>
              <w:position w:val="8"/>
              <w:sz w:val="30"/>
              <w:szCs w:val="30"/>
            </w:rPr>
            <w:tab/>
          </w:r>
          <w:r>
            <w:rPr>
              <w:rFonts w:ascii="仿宋" w:hAnsi="仿宋" w:eastAsia="仿宋" w:cs="仿宋"/>
              <w:position w:val="8"/>
              <w:sz w:val="30"/>
              <w:szCs w:val="30"/>
            </w:rPr>
            <w:fldChar w:fldCharType="end"/>
          </w:r>
          <w:r>
            <w:rPr>
              <w:rFonts w:ascii="仿宋" w:hAnsi="仿宋" w:eastAsia="仿宋" w:cs="仿宋"/>
              <w:spacing w:val="-111"/>
              <w:position w:val="8"/>
              <w:sz w:val="30"/>
              <w:szCs w:val="30"/>
            </w:rPr>
            <w:t xml:space="preserve"> </w:t>
          </w:r>
          <w:r>
            <w:rPr>
              <w:rFonts w:ascii="Times New Roman" w:hAnsi="Times New Roman" w:eastAsia="Times New Roman" w:cs="Times New Roman"/>
              <w:spacing w:val="-20"/>
              <w:position w:val="8"/>
              <w:sz w:val="30"/>
              <w:szCs w:val="30"/>
            </w:rPr>
            <w:t>1</w:t>
          </w:r>
          <w:r>
            <w:rPr>
              <w:rFonts w:hint="eastAsia" w:ascii="Times New Roman" w:hAnsi="Times New Roman" w:eastAsia="宋体" w:cs="Times New Roman"/>
              <w:spacing w:val="-14"/>
              <w:position w:val="8"/>
              <w:sz w:val="30"/>
              <w:szCs w:val="30"/>
              <w:lang w:val="en-US" w:eastAsia="zh-CN"/>
            </w:rPr>
            <w:t>9</w:t>
          </w:r>
        </w:p>
      </w:sdtContent>
    </w:sdt>
    <w:p w14:paraId="7D90DB5C">
      <w:pPr>
        <w:spacing w:line="624" w:lineRule="exact"/>
        <w:rPr>
          <w:rFonts w:ascii="Times New Roman" w:hAnsi="Times New Roman" w:eastAsia="Times New Roman" w:cs="Times New Roman"/>
          <w:sz w:val="30"/>
          <w:szCs w:val="30"/>
        </w:rPr>
      </w:pPr>
    </w:p>
    <w:p w14:paraId="39A1DF6D">
      <w:pPr>
        <w:bidi w:val="0"/>
        <w:rPr>
          <w:rFonts w:ascii="Arial" w:hAnsi="Arial" w:eastAsia="Arial" w:cs="Arial"/>
          <w:snapToGrid w:val="0"/>
          <w:color w:val="000000"/>
          <w:kern w:val="0"/>
          <w:sz w:val="21"/>
          <w:szCs w:val="21"/>
          <w:lang w:val="en-US" w:eastAsia="en-US" w:bidi="ar-SA"/>
        </w:rPr>
      </w:pPr>
    </w:p>
    <w:p w14:paraId="549DFBE1">
      <w:pPr>
        <w:bidi w:val="0"/>
        <w:rPr>
          <w:lang w:val="en-US" w:eastAsia="en-US"/>
        </w:rPr>
      </w:pPr>
    </w:p>
    <w:p w14:paraId="4C74A068">
      <w:pPr>
        <w:bidi w:val="0"/>
        <w:rPr>
          <w:lang w:val="en-US" w:eastAsia="en-US"/>
        </w:rPr>
      </w:pPr>
    </w:p>
    <w:p w14:paraId="364634EC">
      <w:pPr>
        <w:bidi w:val="0"/>
        <w:rPr>
          <w:lang w:val="en-US" w:eastAsia="en-US"/>
        </w:rPr>
      </w:pPr>
    </w:p>
    <w:p w14:paraId="01CA5DCB">
      <w:pPr>
        <w:bidi w:val="0"/>
        <w:rPr>
          <w:lang w:val="en-US" w:eastAsia="en-US"/>
        </w:rPr>
      </w:pPr>
    </w:p>
    <w:p w14:paraId="0B016C30">
      <w:pPr>
        <w:tabs>
          <w:tab w:val="center" w:pos="4804"/>
        </w:tabs>
        <w:bidi w:val="0"/>
        <w:jc w:val="left"/>
        <w:rPr>
          <w:rFonts w:hint="eastAsia" w:eastAsia="宋体"/>
          <w:lang w:val="en-US" w:eastAsia="zh-CN"/>
        </w:rPr>
        <w:sectPr>
          <w:footerReference r:id="rId5" w:type="default"/>
          <w:pgSz w:w="11906" w:h="16839"/>
          <w:pgMar w:top="1431" w:right="1133" w:bottom="1199" w:left="1165" w:header="0" w:footer="929" w:gutter="0"/>
          <w:pgBorders>
            <w:top w:val="none" w:sz="0" w:space="0"/>
            <w:left w:val="none" w:sz="0" w:space="0"/>
            <w:bottom w:val="none" w:sz="0" w:space="0"/>
            <w:right w:val="none" w:sz="0" w:space="0"/>
          </w:pgBorders>
          <w:cols w:space="720" w:num="1"/>
        </w:sectPr>
      </w:pPr>
      <w:r>
        <w:rPr>
          <w:rFonts w:hint="eastAsia" w:eastAsia="宋体"/>
          <w:lang w:val="en-US" w:eastAsia="zh-CN"/>
        </w:rPr>
        <w:tab/>
      </w:r>
    </w:p>
    <w:p w14:paraId="2FEB4F56">
      <w:pPr>
        <w:keepNext w:val="0"/>
        <w:keepLines w:val="0"/>
        <w:pageBreakBefore w:val="0"/>
        <w:overflowPunct/>
        <w:topLinePunct w:val="0"/>
        <w:bidi w:val="0"/>
        <w:spacing w:line="360" w:lineRule="auto"/>
        <w:ind w:left="0" w:right="0" w:firstLine="510" w:firstLineChars="200"/>
        <w:jc w:val="center"/>
        <w:outlineLvl w:val="0"/>
        <w:rPr>
          <w:rFonts w:ascii="仿宋" w:hAnsi="仿宋" w:eastAsia="仿宋" w:cs="仿宋"/>
          <w:sz w:val="28"/>
          <w:szCs w:val="28"/>
        </w:rPr>
      </w:pPr>
      <w:bookmarkStart w:id="1" w:name="bookmark1"/>
      <w:bookmarkEnd w:id="1"/>
      <w:bookmarkStart w:id="2" w:name="bookmark2"/>
      <w:bookmarkEnd w:id="2"/>
      <w:r>
        <w:rPr>
          <w:rFonts w:ascii="仿宋" w:hAnsi="仿宋" w:eastAsia="仿宋" w:cs="仿宋"/>
          <w:b/>
          <w:bCs/>
          <w:spacing w:val="-13"/>
          <w:sz w:val="28"/>
          <w:szCs w:val="28"/>
        </w:rPr>
        <w:t>第一篇</w:t>
      </w:r>
      <w:r>
        <w:rPr>
          <w:rFonts w:ascii="仿宋" w:hAnsi="仿宋" w:eastAsia="仿宋" w:cs="仿宋"/>
          <w:spacing w:val="57"/>
          <w:sz w:val="28"/>
          <w:szCs w:val="28"/>
        </w:rPr>
        <w:t xml:space="preserve"> </w:t>
      </w:r>
      <w:r>
        <w:rPr>
          <w:rFonts w:ascii="仿宋" w:hAnsi="仿宋" w:eastAsia="仿宋" w:cs="仿宋"/>
          <w:b/>
          <w:bCs/>
          <w:spacing w:val="-13"/>
          <w:sz w:val="28"/>
          <w:szCs w:val="28"/>
        </w:rPr>
        <w:t>比选邀请书</w:t>
      </w:r>
    </w:p>
    <w:p w14:paraId="233BCF91">
      <w:pPr>
        <w:keepNext w:val="0"/>
        <w:keepLines w:val="0"/>
        <w:pageBreakBefore w:val="0"/>
        <w:overflowPunct/>
        <w:topLinePunct w:val="0"/>
        <w:bidi w:val="0"/>
        <w:spacing w:line="360" w:lineRule="auto"/>
        <w:ind w:left="0" w:right="0" w:firstLine="458" w:firstLineChars="200"/>
        <w:jc w:val="left"/>
        <w:rPr>
          <w:rFonts w:ascii="仿宋" w:hAnsi="仿宋" w:eastAsia="仿宋" w:cs="仿宋"/>
          <w:sz w:val="24"/>
          <w:szCs w:val="24"/>
        </w:rPr>
      </w:pPr>
      <w:r>
        <w:rPr>
          <w:rFonts w:ascii="仿宋" w:hAnsi="仿宋" w:eastAsia="仿宋" w:cs="仿宋"/>
          <w:b/>
          <w:bCs/>
          <w:spacing w:val="-6"/>
          <w:sz w:val="24"/>
          <w:szCs w:val="24"/>
        </w:rPr>
        <w:t>一、比选条件</w:t>
      </w:r>
    </w:p>
    <w:p w14:paraId="4047E7F3">
      <w:pPr>
        <w:keepNext w:val="0"/>
        <w:keepLines w:val="0"/>
        <w:pageBreakBefore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我公司决定对</w:t>
      </w:r>
      <w:r>
        <w:rPr>
          <w:rFonts w:hint="eastAsia" w:ascii="仿宋" w:hAnsi="仿宋" w:eastAsia="仿宋" w:cs="仿宋"/>
          <w:spacing w:val="-3"/>
          <w:sz w:val="24"/>
          <w:szCs w:val="24"/>
          <w:u w:val="single"/>
        </w:rPr>
        <w:t>第八届重庆·涪陵榨菜产业国际博览会开幕式及榨菜产业链展示展销服务采购项目</w:t>
      </w:r>
      <w:r>
        <w:rPr>
          <w:rFonts w:ascii="仿宋" w:hAnsi="仿宋" w:eastAsia="仿宋" w:cs="仿宋"/>
          <w:spacing w:val="-3"/>
          <w:sz w:val="24"/>
          <w:szCs w:val="24"/>
        </w:rPr>
        <w:t>以竞争性比选方</w:t>
      </w:r>
      <w:r>
        <w:rPr>
          <w:rFonts w:ascii="仿宋" w:hAnsi="仿宋" w:eastAsia="仿宋" w:cs="仿宋"/>
          <w:spacing w:val="-4"/>
          <w:sz w:val="24"/>
          <w:szCs w:val="24"/>
        </w:rPr>
        <w:t>式确定中选单位，资金来自自筹，项目业主</w:t>
      </w:r>
      <w:r>
        <w:rPr>
          <w:rFonts w:ascii="仿宋" w:hAnsi="仿宋" w:eastAsia="仿宋" w:cs="仿宋"/>
          <w:spacing w:val="-3"/>
          <w:sz w:val="24"/>
          <w:szCs w:val="24"/>
        </w:rPr>
        <w:t>与采购人均为</w:t>
      </w:r>
      <w:r>
        <w:rPr>
          <w:rFonts w:hint="eastAsia" w:ascii="仿宋" w:hAnsi="仿宋" w:eastAsia="仿宋" w:cs="仿宋"/>
          <w:spacing w:val="-3"/>
          <w:sz w:val="24"/>
          <w:szCs w:val="24"/>
        </w:rPr>
        <w:t>重庆市涪陵榨菜集团股份有限公司</w:t>
      </w:r>
      <w:r>
        <w:rPr>
          <w:rFonts w:ascii="仿宋" w:hAnsi="仿宋" w:eastAsia="仿宋" w:cs="仿宋"/>
          <w:spacing w:val="-3"/>
          <w:sz w:val="24"/>
          <w:szCs w:val="24"/>
        </w:rPr>
        <w:t>。该项目已具备比选条件，现对该项目进行比选，特</w:t>
      </w:r>
      <w:r>
        <w:rPr>
          <w:rFonts w:ascii="仿宋" w:hAnsi="仿宋" w:eastAsia="仿宋" w:cs="仿宋"/>
          <w:spacing w:val="-1"/>
          <w:sz w:val="24"/>
          <w:szCs w:val="24"/>
        </w:rPr>
        <w:t>邀请符合资格条件的供应商参加比选活动。</w:t>
      </w:r>
    </w:p>
    <w:p w14:paraId="216121A6">
      <w:pPr>
        <w:keepNext w:val="0"/>
        <w:keepLines w:val="0"/>
        <w:pageBreakBefore w:val="0"/>
        <w:overflowPunct/>
        <w:topLinePunct w:val="0"/>
        <w:bidi w:val="0"/>
        <w:spacing w:line="360" w:lineRule="auto"/>
        <w:ind w:left="0" w:right="0" w:firstLine="454" w:firstLineChars="200"/>
        <w:jc w:val="left"/>
        <w:rPr>
          <w:rFonts w:ascii="仿宋" w:hAnsi="仿宋" w:eastAsia="仿宋" w:cs="仿宋"/>
          <w:sz w:val="24"/>
          <w:szCs w:val="24"/>
        </w:rPr>
      </w:pPr>
      <w:r>
        <w:rPr>
          <w:rFonts w:ascii="仿宋" w:hAnsi="仿宋" w:eastAsia="仿宋" w:cs="仿宋"/>
          <w:b/>
          <w:bCs/>
          <w:spacing w:val="-7"/>
          <w:sz w:val="24"/>
          <w:szCs w:val="24"/>
        </w:rPr>
        <w:t>二、项目概况</w:t>
      </w:r>
    </w:p>
    <w:p w14:paraId="1B1ACAC5">
      <w:pPr>
        <w:keepNext w:val="0"/>
        <w:keepLines w:val="0"/>
        <w:pageBreakBefore w:val="0"/>
        <w:overflowPunct/>
        <w:topLinePunct w:val="0"/>
        <w:bidi w:val="0"/>
        <w:spacing w:line="360" w:lineRule="auto"/>
        <w:ind w:left="0" w:right="0" w:firstLine="468" w:firstLineChars="200"/>
        <w:jc w:val="left"/>
        <w:rPr>
          <w:rFonts w:hint="eastAsia" w:ascii="仿宋" w:hAnsi="仿宋" w:eastAsia="仿宋" w:cs="仿宋"/>
          <w:sz w:val="24"/>
          <w:szCs w:val="24"/>
          <w:lang w:val="en-US" w:eastAsia="zh-CN"/>
        </w:rPr>
      </w:pPr>
      <w:r>
        <w:rPr>
          <w:rFonts w:ascii="仿宋" w:hAnsi="仿宋" w:eastAsia="仿宋" w:cs="仿宋"/>
          <w:spacing w:val="-3"/>
          <w:sz w:val="24"/>
          <w:szCs w:val="24"/>
        </w:rPr>
        <w:t>（一）项目地点：</w:t>
      </w:r>
      <w:r>
        <w:rPr>
          <w:rFonts w:hint="eastAsia" w:ascii="仿宋" w:hAnsi="仿宋" w:eastAsia="仿宋" w:cs="仿宋"/>
          <w:spacing w:val="-3"/>
          <w:sz w:val="24"/>
          <w:szCs w:val="24"/>
          <w:lang w:val="en-US" w:eastAsia="zh-CN"/>
        </w:rPr>
        <w:t>涪陵区（详见第二篇项目服务要求）</w:t>
      </w:r>
    </w:p>
    <w:p w14:paraId="4907B493">
      <w:pPr>
        <w:keepNext w:val="0"/>
        <w:keepLines w:val="0"/>
        <w:pageBreakBefore w:val="0"/>
        <w:overflowPunct/>
        <w:topLinePunct w:val="0"/>
        <w:bidi w:val="0"/>
        <w:spacing w:line="360" w:lineRule="auto"/>
        <w:ind w:left="0" w:right="0" w:firstLine="480" w:firstLineChars="200"/>
        <w:jc w:val="left"/>
        <w:rPr>
          <w:rFonts w:ascii="仿宋" w:hAnsi="仿宋" w:eastAsia="仿宋" w:cs="仿宋"/>
          <w:sz w:val="24"/>
          <w:szCs w:val="24"/>
        </w:rPr>
      </w:pPr>
      <w:r>
        <w:rPr>
          <w:rFonts w:ascii="仿宋" w:hAnsi="仿宋" w:eastAsia="仿宋" w:cs="仿宋"/>
          <w:sz w:val="24"/>
          <w:szCs w:val="24"/>
        </w:rPr>
        <w:t>（二）项目内容</w:t>
      </w:r>
      <w:r>
        <w:rPr>
          <w:rFonts w:ascii="仿宋" w:hAnsi="仿宋" w:eastAsia="仿宋" w:cs="仿宋"/>
          <w:spacing w:val="-11"/>
          <w:sz w:val="24"/>
          <w:szCs w:val="24"/>
        </w:rPr>
        <w:t>：（</w:t>
      </w:r>
      <w:r>
        <w:rPr>
          <w:rFonts w:ascii="仿宋" w:hAnsi="仿宋" w:eastAsia="仿宋" w:cs="仿宋"/>
          <w:sz w:val="24"/>
          <w:szCs w:val="24"/>
        </w:rPr>
        <w:t>详见竞争性比选文件）</w:t>
      </w:r>
    </w:p>
    <w:p w14:paraId="286C0742">
      <w:pPr>
        <w:keepNext w:val="0"/>
        <w:keepLines w:val="0"/>
        <w:pageBreakBefore w:val="0"/>
        <w:overflowPunct/>
        <w:topLinePunct w:val="0"/>
        <w:bidi w:val="0"/>
        <w:spacing w:line="360" w:lineRule="auto"/>
        <w:ind w:left="0" w:right="0" w:firstLine="40" w:firstLineChars="200"/>
        <w:jc w:val="left"/>
        <w:rPr>
          <w:rFonts w:ascii="Arial"/>
          <w:sz w:val="2"/>
        </w:rPr>
      </w:pPr>
    </w:p>
    <w:tbl>
      <w:tblPr>
        <w:tblStyle w:val="11"/>
        <w:tblW w:w="97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08"/>
        <w:gridCol w:w="3028"/>
        <w:gridCol w:w="2208"/>
      </w:tblGrid>
      <w:tr w14:paraId="1C9D3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4508" w:type="dxa"/>
            <w:vAlign w:val="center"/>
          </w:tcPr>
          <w:p w14:paraId="3D91668D">
            <w:pPr>
              <w:keepNext w:val="0"/>
              <w:keepLines w:val="0"/>
              <w:pageBreakBefore w:val="0"/>
              <w:overflowPunct/>
              <w:topLinePunct w:val="0"/>
              <w:bidi w:val="0"/>
              <w:spacing w:line="360" w:lineRule="auto"/>
              <w:ind w:left="0" w:right="0" w:firstLine="414" w:firstLineChars="200"/>
              <w:jc w:val="center"/>
              <w:rPr>
                <w:rFonts w:hint="eastAsia" w:ascii="仿宋" w:hAnsi="仿宋" w:eastAsia="仿宋" w:cs="仿宋"/>
                <w:sz w:val="20"/>
                <w:szCs w:val="20"/>
                <w:lang w:eastAsia="zh-CN"/>
              </w:rPr>
            </w:pPr>
            <w:r>
              <w:rPr>
                <w:rFonts w:hint="eastAsia" w:ascii="仿宋" w:hAnsi="仿宋" w:eastAsia="仿宋" w:cs="仿宋"/>
                <w:b/>
                <w:bCs/>
                <w:spacing w:val="3"/>
                <w:sz w:val="20"/>
                <w:szCs w:val="20"/>
                <w:lang w:val="en-US" w:eastAsia="zh-CN"/>
              </w:rPr>
              <w:t>项目</w:t>
            </w:r>
            <w:r>
              <w:rPr>
                <w:rFonts w:ascii="仿宋" w:hAnsi="仿宋" w:eastAsia="仿宋" w:cs="仿宋"/>
                <w:b/>
                <w:bCs/>
                <w:spacing w:val="3"/>
                <w:sz w:val="20"/>
                <w:szCs w:val="20"/>
              </w:rPr>
              <w:t>名称</w:t>
            </w:r>
            <w:r>
              <w:rPr>
                <w:rFonts w:hint="eastAsia" w:ascii="仿宋" w:hAnsi="仿宋" w:eastAsia="仿宋" w:cs="仿宋"/>
                <w:b/>
                <w:bCs/>
                <w:spacing w:val="3"/>
                <w:sz w:val="20"/>
                <w:szCs w:val="20"/>
                <w:lang w:eastAsia="zh-CN"/>
              </w:rPr>
              <w:t>（</w:t>
            </w:r>
            <w:r>
              <w:rPr>
                <w:rFonts w:hint="eastAsia" w:ascii="仿宋" w:hAnsi="仿宋" w:eastAsia="仿宋" w:cs="仿宋"/>
                <w:b/>
                <w:bCs/>
                <w:spacing w:val="3"/>
                <w:sz w:val="20"/>
                <w:szCs w:val="20"/>
                <w:lang w:val="en-US" w:eastAsia="zh-CN"/>
              </w:rPr>
              <w:t>包</w:t>
            </w:r>
            <w:r>
              <w:rPr>
                <w:rFonts w:hint="eastAsia" w:ascii="仿宋" w:hAnsi="仿宋" w:eastAsia="仿宋" w:cs="仿宋"/>
                <w:b/>
                <w:bCs/>
                <w:spacing w:val="3"/>
                <w:sz w:val="20"/>
                <w:szCs w:val="20"/>
                <w:lang w:eastAsia="zh-CN"/>
              </w:rPr>
              <w:t>）</w:t>
            </w:r>
          </w:p>
        </w:tc>
        <w:tc>
          <w:tcPr>
            <w:tcW w:w="3028" w:type="dxa"/>
            <w:vAlign w:val="center"/>
          </w:tcPr>
          <w:p w14:paraId="7DFA190F">
            <w:pPr>
              <w:keepNext w:val="0"/>
              <w:keepLines w:val="0"/>
              <w:pageBreakBefore w:val="0"/>
              <w:overflowPunct/>
              <w:topLinePunct w:val="0"/>
              <w:bidi w:val="0"/>
              <w:spacing w:line="360" w:lineRule="auto"/>
              <w:ind w:left="0" w:right="0" w:firstLine="418" w:firstLineChars="200"/>
              <w:jc w:val="center"/>
              <w:rPr>
                <w:rFonts w:ascii="仿宋" w:hAnsi="仿宋" w:eastAsia="仿宋" w:cs="仿宋"/>
                <w:color w:val="auto"/>
                <w:sz w:val="20"/>
                <w:szCs w:val="20"/>
                <w:highlight w:val="none"/>
              </w:rPr>
            </w:pPr>
            <w:r>
              <w:rPr>
                <w:rFonts w:ascii="仿宋" w:hAnsi="仿宋" w:eastAsia="仿宋" w:cs="仿宋"/>
                <w:b/>
                <w:bCs/>
                <w:color w:val="auto"/>
                <w:spacing w:val="4"/>
                <w:sz w:val="20"/>
                <w:szCs w:val="20"/>
                <w:highlight w:val="none"/>
              </w:rPr>
              <w:t>最高限价</w:t>
            </w:r>
            <w:r>
              <w:rPr>
                <w:rFonts w:hint="eastAsia" w:ascii="仿宋" w:hAnsi="仿宋" w:eastAsia="仿宋" w:cs="仿宋"/>
                <w:b/>
                <w:bCs/>
                <w:color w:val="auto"/>
                <w:spacing w:val="4"/>
                <w:sz w:val="20"/>
                <w:szCs w:val="20"/>
                <w:highlight w:val="none"/>
                <w:lang w:val="en-US" w:eastAsia="zh-CN"/>
              </w:rPr>
              <w:t>总额</w:t>
            </w:r>
            <w:r>
              <w:rPr>
                <w:rFonts w:ascii="仿宋" w:hAnsi="仿宋" w:eastAsia="仿宋" w:cs="仿宋"/>
                <w:b/>
                <w:bCs/>
                <w:color w:val="auto"/>
                <w:spacing w:val="4"/>
                <w:sz w:val="20"/>
                <w:szCs w:val="20"/>
                <w:highlight w:val="none"/>
              </w:rPr>
              <w:t>（</w:t>
            </w:r>
            <w:r>
              <w:rPr>
                <w:rFonts w:hint="eastAsia" w:ascii="仿宋" w:hAnsi="仿宋" w:eastAsia="仿宋" w:cs="仿宋"/>
                <w:b/>
                <w:bCs/>
                <w:color w:val="auto"/>
                <w:spacing w:val="4"/>
                <w:sz w:val="20"/>
                <w:szCs w:val="20"/>
                <w:highlight w:val="none"/>
                <w:lang w:val="en-US" w:eastAsia="zh-CN"/>
              </w:rPr>
              <w:t>含税价、</w:t>
            </w:r>
            <w:r>
              <w:rPr>
                <w:rFonts w:ascii="仿宋" w:hAnsi="仿宋" w:eastAsia="仿宋" w:cs="仿宋"/>
                <w:b/>
                <w:bCs/>
                <w:color w:val="auto"/>
                <w:spacing w:val="4"/>
                <w:sz w:val="20"/>
                <w:szCs w:val="20"/>
                <w:highlight w:val="none"/>
              </w:rPr>
              <w:t>万元）</w:t>
            </w:r>
          </w:p>
        </w:tc>
        <w:tc>
          <w:tcPr>
            <w:tcW w:w="2208" w:type="dxa"/>
            <w:vAlign w:val="center"/>
          </w:tcPr>
          <w:p w14:paraId="218E54D0">
            <w:pPr>
              <w:keepNext w:val="0"/>
              <w:keepLines w:val="0"/>
              <w:pageBreakBefore w:val="0"/>
              <w:overflowPunct/>
              <w:topLinePunct w:val="0"/>
              <w:bidi w:val="0"/>
              <w:spacing w:line="360" w:lineRule="auto"/>
              <w:ind w:left="0" w:right="0" w:firstLine="418" w:firstLineChars="200"/>
              <w:jc w:val="center"/>
              <w:rPr>
                <w:rFonts w:ascii="仿宋" w:hAnsi="仿宋" w:eastAsia="仿宋" w:cs="仿宋"/>
                <w:sz w:val="20"/>
                <w:szCs w:val="20"/>
              </w:rPr>
            </w:pPr>
            <w:r>
              <w:rPr>
                <w:rFonts w:ascii="仿宋" w:hAnsi="仿宋" w:eastAsia="仿宋" w:cs="仿宋"/>
                <w:b/>
                <w:bCs/>
                <w:spacing w:val="4"/>
                <w:sz w:val="20"/>
                <w:szCs w:val="20"/>
              </w:rPr>
              <w:t>成交人数量（名）</w:t>
            </w:r>
          </w:p>
        </w:tc>
      </w:tr>
      <w:tr w14:paraId="4BC60B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trPr>
        <w:tc>
          <w:tcPr>
            <w:tcW w:w="4508" w:type="dxa"/>
            <w:vAlign w:val="center"/>
          </w:tcPr>
          <w:p w14:paraId="1A7F9A24">
            <w:pPr>
              <w:keepNext w:val="0"/>
              <w:keepLines w:val="0"/>
              <w:pageBreakBefore w:val="0"/>
              <w:overflowPunct/>
              <w:topLinePunct w:val="0"/>
              <w:bidi w:val="0"/>
              <w:spacing w:line="360" w:lineRule="auto"/>
              <w:ind w:right="0"/>
              <w:jc w:val="center"/>
              <w:rPr>
                <w:rFonts w:ascii="仿宋" w:hAnsi="仿宋" w:eastAsia="仿宋" w:cs="仿宋"/>
                <w:sz w:val="20"/>
                <w:szCs w:val="20"/>
              </w:rPr>
            </w:pPr>
            <w:r>
              <w:rPr>
                <w:rFonts w:hint="eastAsia" w:ascii="仿宋" w:hAnsi="仿宋" w:eastAsia="仿宋" w:cs="仿宋"/>
                <w:b/>
                <w:bCs/>
                <w:spacing w:val="5"/>
                <w:sz w:val="20"/>
                <w:szCs w:val="20"/>
              </w:rPr>
              <w:t>第八届重庆·涪陵榨菜产业国际博览会开幕式及榨菜产业链展示展销服务采购项目</w:t>
            </w:r>
          </w:p>
        </w:tc>
        <w:tc>
          <w:tcPr>
            <w:tcW w:w="3028" w:type="dxa"/>
            <w:vAlign w:val="center"/>
          </w:tcPr>
          <w:p w14:paraId="681326A8">
            <w:pPr>
              <w:keepNext w:val="0"/>
              <w:keepLines w:val="0"/>
              <w:pageBreakBefore w:val="0"/>
              <w:overflowPunct/>
              <w:topLinePunct w:val="0"/>
              <w:bidi w:val="0"/>
              <w:spacing w:line="360" w:lineRule="auto"/>
              <w:ind w:left="0" w:right="0" w:firstLine="400" w:firstLineChars="200"/>
              <w:jc w:val="center"/>
              <w:rPr>
                <w:rFonts w:hint="default"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70.00</w:t>
            </w:r>
          </w:p>
        </w:tc>
        <w:tc>
          <w:tcPr>
            <w:tcW w:w="2208" w:type="dxa"/>
            <w:vAlign w:val="top"/>
          </w:tcPr>
          <w:p w14:paraId="27012AD0">
            <w:pPr>
              <w:keepNext w:val="0"/>
              <w:keepLines w:val="0"/>
              <w:pageBreakBefore w:val="0"/>
              <w:overflowPunct/>
              <w:topLinePunct w:val="0"/>
              <w:bidi w:val="0"/>
              <w:spacing w:line="360" w:lineRule="auto"/>
              <w:ind w:left="0" w:right="0" w:firstLine="420" w:firstLineChars="200"/>
              <w:jc w:val="left"/>
              <w:rPr>
                <w:rFonts w:ascii="Arial"/>
                <w:sz w:val="21"/>
              </w:rPr>
            </w:pPr>
          </w:p>
          <w:p w14:paraId="5D85BFF7">
            <w:pPr>
              <w:keepNext w:val="0"/>
              <w:keepLines w:val="0"/>
              <w:pageBreakBefore w:val="0"/>
              <w:overflowPunct/>
              <w:topLinePunct w:val="0"/>
              <w:bidi w:val="0"/>
              <w:spacing w:line="360" w:lineRule="auto"/>
              <w:ind w:left="0" w:right="0" w:firstLine="390" w:firstLineChars="200"/>
              <w:jc w:val="center"/>
              <w:rPr>
                <w:rFonts w:ascii="仿宋" w:hAnsi="仿宋" w:eastAsia="仿宋" w:cs="仿宋"/>
                <w:sz w:val="20"/>
                <w:szCs w:val="20"/>
              </w:rPr>
            </w:pPr>
            <w:r>
              <w:rPr>
                <w:rFonts w:ascii="仿宋" w:hAnsi="仿宋" w:eastAsia="仿宋" w:cs="仿宋"/>
                <w:b/>
                <w:bCs/>
                <w:spacing w:val="-3"/>
                <w:position w:val="1"/>
                <w:sz w:val="20"/>
                <w:szCs w:val="20"/>
              </w:rPr>
              <w:t>1</w:t>
            </w:r>
          </w:p>
        </w:tc>
      </w:tr>
    </w:tbl>
    <w:p w14:paraId="5ABB3A9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hint="eastAsia" w:ascii="仿宋" w:hAnsi="仿宋" w:eastAsia="仿宋" w:cs="仿宋"/>
          <w:sz w:val="24"/>
          <w:szCs w:val="24"/>
        </w:rPr>
      </w:pPr>
      <w:r>
        <w:rPr>
          <w:rFonts w:ascii="仿宋" w:hAnsi="仿宋" w:eastAsia="仿宋" w:cs="仿宋"/>
          <w:sz w:val="24"/>
          <w:szCs w:val="24"/>
        </w:rPr>
        <w:t>（三）</w:t>
      </w:r>
      <w:r>
        <w:rPr>
          <w:rFonts w:hint="eastAsia" w:ascii="仿宋" w:hAnsi="仿宋" w:eastAsia="仿宋" w:cs="仿宋"/>
          <w:sz w:val="24"/>
          <w:szCs w:val="24"/>
        </w:rPr>
        <w:t>项目执行时间：</w:t>
      </w:r>
    </w:p>
    <w:p w14:paraId="3BEB45C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ascii="仿宋" w:hAnsi="仿宋" w:eastAsia="仿宋" w:cs="仿宋"/>
          <w:sz w:val="24"/>
          <w:szCs w:val="24"/>
        </w:rPr>
      </w:pPr>
      <w:r>
        <w:rPr>
          <w:rFonts w:hint="eastAsia" w:ascii="仿宋" w:hAnsi="仿宋" w:eastAsia="仿宋" w:cs="仿宋"/>
          <w:sz w:val="24"/>
          <w:szCs w:val="24"/>
        </w:rPr>
        <w:t>2026年1月</w:t>
      </w:r>
      <w:r>
        <w:rPr>
          <w:rFonts w:hint="eastAsia" w:ascii="仿宋" w:hAnsi="仿宋" w:eastAsia="仿宋" w:cs="仿宋"/>
          <w:sz w:val="24"/>
          <w:szCs w:val="24"/>
          <w:lang w:val="en-US" w:eastAsia="zh-CN"/>
        </w:rPr>
        <w:t>22</w:t>
      </w:r>
      <w:r>
        <w:rPr>
          <w:rFonts w:hint="eastAsia" w:ascii="仿宋" w:hAnsi="仿宋" w:eastAsia="仿宋" w:cs="仿宋"/>
          <w:sz w:val="24"/>
          <w:szCs w:val="24"/>
        </w:rPr>
        <w:t>日及之前完成开幕式现场签到处设置</w:t>
      </w:r>
      <w:r>
        <w:rPr>
          <w:rFonts w:hint="eastAsia" w:ascii="仿宋" w:hAnsi="仿宋" w:eastAsia="仿宋" w:cs="仿宋"/>
          <w:sz w:val="24"/>
          <w:szCs w:val="24"/>
          <w:lang w:eastAsia="zh-CN"/>
        </w:rPr>
        <w:t>、主会场设置、开幕式氛围营造、涪陵特色产品展陈</w:t>
      </w:r>
      <w:r>
        <w:rPr>
          <w:rFonts w:hint="eastAsia" w:ascii="仿宋" w:hAnsi="仿宋" w:eastAsia="仿宋" w:cs="仿宋"/>
          <w:sz w:val="24"/>
          <w:szCs w:val="24"/>
        </w:rPr>
        <w:t>、</w:t>
      </w:r>
      <w:r>
        <w:rPr>
          <w:rFonts w:hint="eastAsia" w:ascii="仿宋" w:hAnsi="仿宋" w:eastAsia="仿宋" w:cs="仿宋"/>
          <w:sz w:val="24"/>
          <w:szCs w:val="24"/>
          <w:lang w:val="en-US" w:eastAsia="zh-CN"/>
        </w:rPr>
        <w:t>一楼展厅榨菜全产业链展陈布置、展销中心外氛围营造</w:t>
      </w:r>
      <w:r>
        <w:rPr>
          <w:rFonts w:hint="eastAsia" w:ascii="仿宋" w:hAnsi="仿宋" w:eastAsia="仿宋" w:cs="仿宋"/>
          <w:sz w:val="24"/>
          <w:szCs w:val="24"/>
        </w:rPr>
        <w:t>等工作，并通过采购人验收；场地还原时间以采购人通知为准。</w:t>
      </w:r>
    </w:p>
    <w:p w14:paraId="1A323BE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6" w:firstLineChars="200"/>
        <w:jc w:val="left"/>
        <w:textAlignment w:val="baseline"/>
        <w:rPr>
          <w:rFonts w:ascii="仿宋" w:hAnsi="仿宋" w:eastAsia="仿宋" w:cs="仿宋"/>
          <w:sz w:val="24"/>
          <w:szCs w:val="24"/>
          <w:highlight w:val="none"/>
        </w:rPr>
      </w:pPr>
      <w:r>
        <w:rPr>
          <w:rFonts w:ascii="仿宋" w:hAnsi="仿宋" w:eastAsia="仿宋" w:cs="仿宋"/>
          <w:b/>
          <w:bCs/>
          <w:spacing w:val="-4"/>
          <w:sz w:val="24"/>
          <w:szCs w:val="24"/>
          <w:highlight w:val="none"/>
        </w:rPr>
        <w:t>三、供应商基本资格条件</w:t>
      </w:r>
    </w:p>
    <w:p w14:paraId="036A89E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68" w:firstLineChars="200"/>
        <w:jc w:val="left"/>
        <w:textAlignment w:val="baseline"/>
        <w:rPr>
          <w:rFonts w:ascii="仿宋" w:hAnsi="仿宋" w:eastAsia="仿宋" w:cs="仿宋"/>
          <w:sz w:val="24"/>
          <w:szCs w:val="24"/>
          <w:highlight w:val="none"/>
        </w:rPr>
      </w:pPr>
      <w:r>
        <w:rPr>
          <w:rFonts w:ascii="仿宋" w:hAnsi="仿宋" w:eastAsia="仿宋" w:cs="仿宋"/>
          <w:spacing w:val="-3"/>
          <w:sz w:val="24"/>
          <w:szCs w:val="24"/>
          <w:highlight w:val="none"/>
        </w:rPr>
        <w:t>（一）参选人是中华人民共和国境内依法注册的企业法人，具有独立承担民事责任能力，具</w:t>
      </w:r>
      <w:r>
        <w:rPr>
          <w:rFonts w:ascii="仿宋" w:hAnsi="仿宋" w:eastAsia="仿宋" w:cs="仿宋"/>
          <w:spacing w:val="-1"/>
          <w:sz w:val="24"/>
          <w:szCs w:val="24"/>
          <w:highlight w:val="none"/>
        </w:rPr>
        <w:t>有独立订立合同的权利。（</w:t>
      </w:r>
      <w:r>
        <w:rPr>
          <w:rFonts w:hint="eastAsia" w:ascii="仿宋" w:hAnsi="仿宋" w:eastAsia="仿宋" w:cs="仿宋"/>
          <w:spacing w:val="-1"/>
          <w:sz w:val="24"/>
          <w:szCs w:val="24"/>
          <w:highlight w:val="none"/>
          <w:lang w:val="en-US" w:eastAsia="zh-CN"/>
        </w:rPr>
        <w:t>提供</w:t>
      </w:r>
      <w:r>
        <w:rPr>
          <w:rFonts w:ascii="仿宋" w:hAnsi="仿宋" w:eastAsia="仿宋" w:cs="仿宋"/>
          <w:spacing w:val="-1"/>
          <w:sz w:val="24"/>
          <w:szCs w:val="24"/>
          <w:highlight w:val="none"/>
        </w:rPr>
        <w:t>营业执照复印件加盖公章）</w:t>
      </w:r>
    </w:p>
    <w:p w14:paraId="0363442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68" w:firstLineChars="200"/>
        <w:jc w:val="left"/>
        <w:textAlignment w:val="baseline"/>
        <w:rPr>
          <w:rFonts w:ascii="仿宋" w:hAnsi="仿宋" w:eastAsia="仿宋" w:cs="仿宋"/>
          <w:spacing w:val="-1"/>
          <w:sz w:val="24"/>
          <w:szCs w:val="24"/>
          <w:highlight w:val="none"/>
        </w:rPr>
      </w:pPr>
      <w:r>
        <w:rPr>
          <w:rFonts w:ascii="仿宋" w:hAnsi="仿宋" w:eastAsia="仿宋" w:cs="仿宋"/>
          <w:spacing w:val="-3"/>
          <w:sz w:val="24"/>
          <w:szCs w:val="24"/>
          <w:highlight w:val="none"/>
        </w:rPr>
        <w:t>（二）具有履行合同所必需的设备和专业技术</w:t>
      </w:r>
      <w:r>
        <w:rPr>
          <w:rFonts w:ascii="仿宋" w:hAnsi="仿宋" w:eastAsia="仿宋" w:cs="仿宋"/>
          <w:spacing w:val="-1"/>
          <w:sz w:val="24"/>
          <w:szCs w:val="24"/>
          <w:highlight w:val="none"/>
        </w:rPr>
        <w:t>能力，参加本次比选活动前三年内，在经营活动中没有重大违法记录。</w:t>
      </w:r>
    </w:p>
    <w:p w14:paraId="511FEAED">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468" w:firstLineChars="200"/>
        <w:textAlignment w:val="baseline"/>
        <w:rPr>
          <w:rFonts w:hint="eastAsia" w:ascii="仿宋" w:hAnsi="仿宋" w:eastAsia="仿宋" w:cs="仿宋"/>
          <w:sz w:val="24"/>
          <w:szCs w:val="24"/>
          <w:highlight w:val="none"/>
          <w:lang w:val="en-US" w:eastAsia="zh-CN"/>
        </w:rPr>
      </w:pPr>
      <w:r>
        <w:rPr>
          <w:rFonts w:ascii="仿宋" w:hAnsi="仿宋" w:eastAsia="仿宋" w:cs="仿宋"/>
          <w:spacing w:val="-3"/>
          <w:sz w:val="24"/>
          <w:szCs w:val="24"/>
          <w:highlight w:val="none"/>
        </w:rPr>
        <w:t>（</w:t>
      </w:r>
      <w:r>
        <w:rPr>
          <w:rFonts w:hint="eastAsia" w:ascii="仿宋" w:hAnsi="仿宋" w:eastAsia="仿宋" w:cs="仿宋"/>
          <w:spacing w:val="-3"/>
          <w:sz w:val="24"/>
          <w:szCs w:val="24"/>
          <w:highlight w:val="none"/>
          <w:lang w:val="en-US" w:eastAsia="zh-CN"/>
        </w:rPr>
        <w:t>三</w:t>
      </w:r>
      <w:r>
        <w:rPr>
          <w:rFonts w:ascii="仿宋" w:hAnsi="仿宋" w:eastAsia="仿宋" w:cs="仿宋"/>
          <w:spacing w:val="-3"/>
          <w:sz w:val="24"/>
          <w:szCs w:val="24"/>
          <w:highlight w:val="none"/>
        </w:rPr>
        <w:t>）</w:t>
      </w:r>
      <w:r>
        <w:rPr>
          <w:rFonts w:hint="eastAsia" w:ascii="仿宋" w:hAnsi="仿宋" w:eastAsia="仿宋" w:cs="仿宋"/>
          <w:sz w:val="24"/>
          <w:szCs w:val="24"/>
          <w:highlight w:val="none"/>
        </w:rPr>
        <w:t>单位负责人为同一人或者存在直接控股、管理关系的不同</w:t>
      </w:r>
      <w:r>
        <w:rPr>
          <w:rFonts w:hint="eastAsia" w:ascii="仿宋" w:hAnsi="仿宋" w:eastAsia="仿宋" w:cs="仿宋"/>
          <w:sz w:val="24"/>
          <w:szCs w:val="24"/>
          <w:highlight w:val="none"/>
          <w:lang w:val="en-US" w:eastAsia="zh-CN"/>
        </w:rPr>
        <w:t>比选方</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不得</w:t>
      </w:r>
      <w:r>
        <w:rPr>
          <w:rFonts w:hint="eastAsia" w:ascii="仿宋" w:hAnsi="仿宋" w:eastAsia="仿宋" w:cs="仿宋"/>
          <w:sz w:val="24"/>
          <w:szCs w:val="24"/>
          <w:highlight w:val="none"/>
        </w:rPr>
        <w:t>参加同一合同</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分包</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项下的</w:t>
      </w:r>
      <w:r>
        <w:rPr>
          <w:rFonts w:hint="eastAsia" w:ascii="仿宋" w:hAnsi="仿宋" w:eastAsia="仿宋" w:cs="仿宋"/>
          <w:sz w:val="24"/>
          <w:szCs w:val="24"/>
          <w:highlight w:val="none"/>
          <w:lang w:val="en-US" w:eastAsia="zh-CN"/>
        </w:rPr>
        <w:t>比选</w:t>
      </w:r>
      <w:r>
        <w:rPr>
          <w:rFonts w:hint="eastAsia" w:ascii="仿宋" w:hAnsi="仿宋" w:eastAsia="仿宋" w:cs="仿宋"/>
          <w:sz w:val="24"/>
          <w:szCs w:val="24"/>
          <w:highlight w:val="none"/>
        </w:rPr>
        <w:t>活动</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否则均为无效。</w:t>
      </w:r>
    </w:p>
    <w:p w14:paraId="1FB2B6B1">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480" w:firstLineChars="200"/>
        <w:textAlignment w:val="baseline"/>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（四）诚信声明。</w:t>
      </w:r>
    </w:p>
    <w:p w14:paraId="2BD9B90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ascii="仿宋" w:hAnsi="仿宋" w:eastAsia="仿宋" w:cs="仿宋"/>
          <w:spacing w:val="-2"/>
          <w:sz w:val="24"/>
          <w:szCs w:val="24"/>
          <w:highlight w:val="none"/>
        </w:rPr>
      </w:pPr>
      <w:r>
        <w:rPr>
          <w:rFonts w:ascii="仿宋" w:hAnsi="仿宋" w:eastAsia="仿宋" w:cs="仿宋"/>
          <w:spacing w:val="-2"/>
          <w:sz w:val="24"/>
          <w:szCs w:val="24"/>
          <w:highlight w:val="none"/>
        </w:rPr>
        <w:t>注：参与比选供应商提供</w:t>
      </w:r>
      <w:r>
        <w:rPr>
          <w:rFonts w:hint="eastAsia" w:ascii="仿宋" w:hAnsi="仿宋" w:eastAsia="仿宋" w:cs="仿宋"/>
          <w:spacing w:val="-2"/>
          <w:sz w:val="24"/>
          <w:szCs w:val="24"/>
          <w:highlight w:val="none"/>
          <w:lang w:val="en-US" w:eastAsia="zh-CN"/>
        </w:rPr>
        <w:t>上述2-4条</w:t>
      </w:r>
      <w:r>
        <w:rPr>
          <w:rFonts w:ascii="仿宋" w:hAnsi="仿宋" w:eastAsia="仿宋" w:cs="仿宋"/>
          <w:spacing w:val="-2"/>
          <w:sz w:val="24"/>
          <w:szCs w:val="24"/>
          <w:highlight w:val="none"/>
        </w:rPr>
        <w:t>“</w:t>
      </w:r>
      <w:r>
        <w:rPr>
          <w:rFonts w:ascii="仿宋" w:hAnsi="仿宋" w:eastAsia="仿宋" w:cs="仿宋"/>
          <w:spacing w:val="-92"/>
          <w:sz w:val="24"/>
          <w:szCs w:val="24"/>
          <w:highlight w:val="none"/>
        </w:rPr>
        <w:t xml:space="preserve"> </w:t>
      </w:r>
      <w:r>
        <w:rPr>
          <w:rFonts w:ascii="仿宋" w:hAnsi="仿宋" w:eastAsia="仿宋" w:cs="仿宋"/>
          <w:spacing w:val="-2"/>
          <w:sz w:val="24"/>
          <w:szCs w:val="24"/>
          <w:highlight w:val="none"/>
        </w:rPr>
        <w:t>资格条件承诺函</w:t>
      </w:r>
      <w:r>
        <w:rPr>
          <w:rFonts w:ascii="仿宋" w:hAnsi="仿宋" w:eastAsia="仿宋" w:cs="仿宋"/>
          <w:spacing w:val="-88"/>
          <w:sz w:val="24"/>
          <w:szCs w:val="24"/>
          <w:highlight w:val="none"/>
        </w:rPr>
        <w:t xml:space="preserve"> </w:t>
      </w:r>
      <w:r>
        <w:rPr>
          <w:rFonts w:ascii="仿宋" w:hAnsi="仿宋" w:eastAsia="仿宋" w:cs="仿宋"/>
          <w:spacing w:val="-2"/>
          <w:sz w:val="24"/>
          <w:szCs w:val="24"/>
          <w:highlight w:val="none"/>
        </w:rPr>
        <w:t>”</w:t>
      </w:r>
      <w:r>
        <w:rPr>
          <w:rFonts w:hint="eastAsia" w:ascii="仿宋" w:hAnsi="仿宋" w:eastAsia="仿宋" w:cs="仿宋"/>
          <w:spacing w:val="-2"/>
          <w:sz w:val="24"/>
          <w:szCs w:val="24"/>
          <w:highlight w:val="none"/>
          <w:lang w:val="en-US" w:eastAsia="zh-CN"/>
        </w:rPr>
        <w:t>和“诚信声明”</w:t>
      </w:r>
      <w:r>
        <w:rPr>
          <w:rFonts w:ascii="仿宋" w:hAnsi="仿宋" w:eastAsia="仿宋" w:cs="仿宋"/>
          <w:spacing w:val="-2"/>
          <w:sz w:val="24"/>
          <w:szCs w:val="24"/>
          <w:highlight w:val="none"/>
        </w:rPr>
        <w:t>并加盖公章。</w:t>
      </w:r>
    </w:p>
    <w:p w14:paraId="08D5241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4" w:firstLineChars="200"/>
        <w:jc w:val="left"/>
        <w:textAlignment w:val="baseline"/>
        <w:rPr>
          <w:rFonts w:hint="eastAsia" w:ascii="仿宋" w:hAnsi="仿宋" w:eastAsia="仿宋" w:cs="仿宋"/>
          <w:b/>
          <w:bCs/>
          <w:spacing w:val="-2"/>
          <w:sz w:val="24"/>
          <w:szCs w:val="24"/>
          <w:highlight w:val="none"/>
          <w:lang w:val="en-US" w:eastAsia="zh-CN"/>
        </w:rPr>
      </w:pPr>
      <w:r>
        <w:rPr>
          <w:rFonts w:hint="eastAsia" w:ascii="仿宋" w:hAnsi="仿宋" w:eastAsia="仿宋" w:cs="仿宋"/>
          <w:b/>
          <w:bCs/>
          <w:spacing w:val="-2"/>
          <w:sz w:val="24"/>
          <w:szCs w:val="24"/>
          <w:highlight w:val="none"/>
          <w:lang w:val="en-US" w:eastAsia="zh-CN"/>
        </w:rPr>
        <w:t>四、响应保证金</w:t>
      </w:r>
    </w:p>
    <w:p w14:paraId="2840879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eastAsia" w:ascii="仿宋" w:hAnsi="仿宋" w:eastAsia="仿宋" w:cs="仿宋"/>
          <w:spacing w:val="-2"/>
          <w:sz w:val="24"/>
          <w:szCs w:val="24"/>
          <w:highlight w:val="none"/>
          <w:lang w:val="en-US" w:eastAsia="zh-CN"/>
        </w:rPr>
        <w:t>参加比选供应商</w:t>
      </w:r>
      <w:r>
        <w:rPr>
          <w:rFonts w:hint="default" w:ascii="仿宋" w:hAnsi="仿宋" w:eastAsia="仿宋" w:cs="仿宋"/>
          <w:spacing w:val="-2"/>
          <w:sz w:val="24"/>
          <w:szCs w:val="24"/>
          <w:highlight w:val="none"/>
          <w:lang w:val="en-US" w:eastAsia="zh-CN"/>
        </w:rPr>
        <w:t>须缴纳投标保证金</w:t>
      </w:r>
      <w:r>
        <w:rPr>
          <w:rFonts w:hint="eastAsia" w:ascii="仿宋" w:hAnsi="仿宋" w:eastAsia="仿宋" w:cs="仿宋"/>
          <w:spacing w:val="-2"/>
          <w:sz w:val="24"/>
          <w:szCs w:val="24"/>
          <w:highlight w:val="none"/>
          <w:lang w:val="en-US" w:eastAsia="zh-CN"/>
        </w:rPr>
        <w:t>1.00</w:t>
      </w:r>
      <w:r>
        <w:rPr>
          <w:rFonts w:hint="default" w:ascii="仿宋" w:hAnsi="仿宋" w:eastAsia="仿宋" w:cs="仿宋"/>
          <w:spacing w:val="-2"/>
          <w:sz w:val="24"/>
          <w:szCs w:val="24"/>
          <w:highlight w:val="none"/>
          <w:lang w:val="en-US" w:eastAsia="zh-CN"/>
        </w:rPr>
        <w:t>万元</w:t>
      </w:r>
      <w:r>
        <w:rPr>
          <w:rFonts w:hint="eastAsia" w:ascii="仿宋" w:hAnsi="仿宋" w:eastAsia="仿宋" w:cs="仿宋"/>
          <w:spacing w:val="-2"/>
          <w:sz w:val="24"/>
          <w:szCs w:val="24"/>
          <w:highlight w:val="none"/>
          <w:lang w:val="en-US" w:eastAsia="zh-CN"/>
        </w:rPr>
        <w:t>人民币</w:t>
      </w:r>
      <w:r>
        <w:rPr>
          <w:rFonts w:hint="default" w:ascii="仿宋" w:hAnsi="仿宋" w:eastAsia="仿宋" w:cs="仿宋"/>
          <w:spacing w:val="-2"/>
          <w:sz w:val="24"/>
          <w:szCs w:val="24"/>
          <w:highlight w:val="none"/>
          <w:lang w:val="en-US" w:eastAsia="zh-CN"/>
        </w:rPr>
        <w:t>，投标保证金的到账截止时间同</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文件递交截止时间。非中</w:t>
      </w:r>
      <w:r>
        <w:rPr>
          <w:rFonts w:hint="eastAsia" w:ascii="仿宋" w:hAnsi="仿宋" w:eastAsia="仿宋" w:cs="仿宋"/>
          <w:spacing w:val="-2"/>
          <w:sz w:val="24"/>
          <w:szCs w:val="24"/>
          <w:highlight w:val="none"/>
          <w:lang w:val="en-US" w:eastAsia="zh-CN"/>
        </w:rPr>
        <w:t>选</w:t>
      </w:r>
      <w:r>
        <w:rPr>
          <w:rFonts w:hint="default" w:ascii="仿宋" w:hAnsi="仿宋" w:eastAsia="仿宋" w:cs="仿宋"/>
          <w:spacing w:val="-2"/>
          <w:sz w:val="24"/>
          <w:szCs w:val="24"/>
          <w:highlight w:val="none"/>
          <w:lang w:val="en-US" w:eastAsia="zh-CN"/>
        </w:rPr>
        <w:t>候选人</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保证金在</w:t>
      </w:r>
      <w:r>
        <w:rPr>
          <w:rFonts w:hint="eastAsia" w:ascii="仿宋" w:hAnsi="仿宋" w:eastAsia="仿宋" w:cs="仿宋"/>
          <w:spacing w:val="-2"/>
          <w:sz w:val="24"/>
          <w:szCs w:val="24"/>
          <w:highlight w:val="none"/>
          <w:lang w:val="en-US" w:eastAsia="zh-CN"/>
        </w:rPr>
        <w:t>比选</w:t>
      </w:r>
      <w:r>
        <w:rPr>
          <w:rFonts w:hint="default" w:ascii="仿宋" w:hAnsi="仿宋" w:eastAsia="仿宋" w:cs="仿宋"/>
          <w:spacing w:val="-2"/>
          <w:sz w:val="24"/>
          <w:szCs w:val="24"/>
          <w:highlight w:val="none"/>
          <w:lang w:val="en-US" w:eastAsia="zh-CN"/>
        </w:rPr>
        <w:t>开标结束后</w:t>
      </w:r>
      <w:r>
        <w:rPr>
          <w:rFonts w:hint="eastAsia" w:ascii="仿宋" w:hAnsi="仿宋" w:eastAsia="仿宋" w:cs="仿宋"/>
          <w:spacing w:val="-2"/>
          <w:sz w:val="24"/>
          <w:szCs w:val="24"/>
          <w:highlight w:val="none"/>
          <w:lang w:val="en-US" w:eastAsia="zh-CN"/>
        </w:rPr>
        <w:t>10</w:t>
      </w:r>
      <w:r>
        <w:rPr>
          <w:rFonts w:hint="default" w:ascii="仿宋" w:hAnsi="仿宋" w:eastAsia="仿宋" w:cs="仿宋"/>
          <w:spacing w:val="-2"/>
          <w:sz w:val="24"/>
          <w:szCs w:val="24"/>
          <w:highlight w:val="none"/>
          <w:lang w:val="en-US" w:eastAsia="zh-CN"/>
        </w:rPr>
        <w:t>个工作日内无息退还，中</w:t>
      </w:r>
      <w:r>
        <w:rPr>
          <w:rFonts w:hint="eastAsia" w:ascii="仿宋" w:hAnsi="仿宋" w:eastAsia="仿宋" w:cs="仿宋"/>
          <w:spacing w:val="-2"/>
          <w:sz w:val="24"/>
          <w:szCs w:val="24"/>
          <w:highlight w:val="none"/>
          <w:lang w:val="en-US" w:eastAsia="zh-CN"/>
        </w:rPr>
        <w:t>选</w:t>
      </w:r>
      <w:r>
        <w:rPr>
          <w:rFonts w:hint="default" w:ascii="仿宋" w:hAnsi="仿宋" w:eastAsia="仿宋" w:cs="仿宋"/>
          <w:spacing w:val="-2"/>
          <w:sz w:val="24"/>
          <w:szCs w:val="24"/>
          <w:highlight w:val="none"/>
          <w:lang w:val="en-US" w:eastAsia="zh-CN"/>
        </w:rPr>
        <w:t>候选人</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保证金在签订合同后10个工作日内无息退还。</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保证金汇入行信息如下：</w:t>
      </w:r>
    </w:p>
    <w:p w14:paraId="6024042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户名：重庆市涪陵榨菜集团股份有限公司</w:t>
      </w:r>
    </w:p>
    <w:p w14:paraId="51873FD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开户行：中信银行重庆涪陵支行</w:t>
      </w:r>
    </w:p>
    <w:p w14:paraId="633D857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账 号：7422010182100003830</w:t>
      </w:r>
    </w:p>
    <w:p w14:paraId="5440C35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eastAsia" w:ascii="仿宋" w:hAnsi="仿宋" w:eastAsia="仿宋" w:cs="仿宋"/>
          <w:spacing w:val="-2"/>
          <w:sz w:val="24"/>
          <w:szCs w:val="24"/>
          <w:highlight w:val="none"/>
          <w:lang w:val="en-US" w:eastAsia="zh-CN"/>
        </w:rPr>
        <w:t>参加比选供应商</w:t>
      </w:r>
      <w:r>
        <w:rPr>
          <w:rFonts w:hint="default" w:ascii="仿宋" w:hAnsi="仿宋" w:eastAsia="仿宋" w:cs="仿宋"/>
          <w:spacing w:val="-2"/>
          <w:sz w:val="24"/>
          <w:szCs w:val="24"/>
          <w:highlight w:val="none"/>
          <w:lang w:val="en-US" w:eastAsia="zh-CN"/>
        </w:rPr>
        <w:t>从企业的基本账户（开户行）在</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文件递交截止时间前通过转账或电汇方式直接划付至指定的</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保证金账户。</w:t>
      </w:r>
      <w:r>
        <w:rPr>
          <w:rFonts w:hint="eastAsia" w:ascii="仿宋" w:hAnsi="仿宋" w:eastAsia="仿宋" w:cs="仿宋"/>
          <w:spacing w:val="-2"/>
          <w:sz w:val="24"/>
          <w:szCs w:val="24"/>
          <w:highlight w:val="none"/>
          <w:lang w:val="en-US" w:eastAsia="zh-CN"/>
        </w:rPr>
        <w:t>供应商</w:t>
      </w:r>
      <w:r>
        <w:rPr>
          <w:rFonts w:hint="default" w:ascii="仿宋" w:hAnsi="仿宋" w:eastAsia="仿宋" w:cs="仿宋"/>
          <w:spacing w:val="-2"/>
          <w:sz w:val="24"/>
          <w:szCs w:val="24"/>
          <w:highlight w:val="none"/>
          <w:lang w:val="en-US" w:eastAsia="zh-CN"/>
        </w:rPr>
        <w:t>须在付款凭证备注栏中注明是“</w:t>
      </w:r>
      <w:r>
        <w:rPr>
          <w:rFonts w:hint="eastAsia" w:ascii="仿宋" w:hAnsi="仿宋" w:eastAsia="仿宋" w:cs="仿宋"/>
          <w:b/>
          <w:bCs/>
          <w:spacing w:val="-2"/>
          <w:sz w:val="24"/>
          <w:szCs w:val="24"/>
          <w:highlight w:val="none"/>
          <w:lang w:val="en-US" w:eastAsia="zh-CN"/>
        </w:rPr>
        <w:t>第八届榨菜博览会采购项目响应</w:t>
      </w:r>
      <w:r>
        <w:rPr>
          <w:rFonts w:hint="default" w:ascii="仿宋" w:hAnsi="仿宋" w:eastAsia="仿宋" w:cs="仿宋"/>
          <w:b/>
          <w:bCs/>
          <w:spacing w:val="-2"/>
          <w:sz w:val="24"/>
          <w:szCs w:val="24"/>
          <w:highlight w:val="none"/>
          <w:lang w:val="en-US" w:eastAsia="zh-CN"/>
        </w:rPr>
        <w:t>保证金</w:t>
      </w:r>
      <w:r>
        <w:rPr>
          <w:rFonts w:hint="default" w:ascii="仿宋" w:hAnsi="仿宋" w:eastAsia="仿宋" w:cs="仿宋"/>
          <w:spacing w:val="-2"/>
          <w:sz w:val="24"/>
          <w:szCs w:val="24"/>
          <w:highlight w:val="none"/>
          <w:lang w:val="en-US" w:eastAsia="zh-CN"/>
        </w:rPr>
        <w:t>”。</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保证金银行缴款回单和企业基本账户开户证明文件按后附</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 xml:space="preserve">文件格式提供。   </w:t>
      </w:r>
    </w:p>
    <w:p w14:paraId="2B83874D">
      <w:pPr>
        <w:keepNext w:val="0"/>
        <w:keepLines w:val="0"/>
        <w:pageBreakBefore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五</w:t>
      </w:r>
      <w:r>
        <w:rPr>
          <w:rFonts w:ascii="仿宋" w:hAnsi="仿宋" w:eastAsia="仿宋" w:cs="仿宋"/>
          <w:b/>
          <w:bCs/>
          <w:spacing w:val="-5"/>
          <w:sz w:val="24"/>
          <w:szCs w:val="24"/>
        </w:rPr>
        <w:t>、竞争性比选文件等资料的获取</w:t>
      </w:r>
    </w:p>
    <w:p w14:paraId="64B657DC">
      <w:pPr>
        <w:keepNext w:val="0"/>
        <w:keepLines w:val="0"/>
        <w:pageBreakBefore w:val="0"/>
        <w:overflowPunct/>
        <w:topLinePunct w:val="0"/>
        <w:bidi w:val="0"/>
        <w:spacing w:line="360" w:lineRule="auto"/>
        <w:ind w:left="0" w:right="0" w:firstLine="444" w:firstLineChars="200"/>
        <w:jc w:val="left"/>
        <w:rPr>
          <w:rFonts w:hint="eastAsia" w:ascii="仿宋" w:hAnsi="仿宋" w:eastAsia="仿宋" w:cs="仿宋"/>
          <w:sz w:val="24"/>
          <w:szCs w:val="24"/>
          <w:lang w:eastAsia="zh-CN"/>
        </w:rPr>
      </w:pPr>
      <w:r>
        <w:rPr>
          <w:rFonts w:ascii="仿宋" w:hAnsi="仿宋" w:eastAsia="仿宋" w:cs="仿宋"/>
          <w:spacing w:val="-9"/>
          <w:sz w:val="24"/>
          <w:szCs w:val="24"/>
        </w:rPr>
        <w:t>（一）时间：202</w:t>
      </w:r>
      <w:r>
        <w:rPr>
          <w:rFonts w:hint="eastAsia" w:ascii="仿宋" w:hAnsi="仿宋" w:eastAsia="仿宋" w:cs="仿宋"/>
          <w:spacing w:val="-9"/>
          <w:sz w:val="24"/>
          <w:szCs w:val="24"/>
          <w:lang w:val="en-US" w:eastAsia="zh-CN"/>
        </w:rPr>
        <w:t>5</w:t>
      </w:r>
      <w:r>
        <w:rPr>
          <w:rFonts w:ascii="仿宋" w:hAnsi="仿宋" w:eastAsia="仿宋" w:cs="仿宋"/>
          <w:spacing w:val="-40"/>
          <w:sz w:val="24"/>
          <w:szCs w:val="24"/>
        </w:rPr>
        <w:t xml:space="preserve"> </w:t>
      </w:r>
      <w:r>
        <w:rPr>
          <w:rFonts w:ascii="仿宋" w:hAnsi="仿宋" w:eastAsia="仿宋" w:cs="仿宋"/>
          <w:spacing w:val="-9"/>
          <w:sz w:val="24"/>
          <w:szCs w:val="24"/>
        </w:rPr>
        <w:t>年</w:t>
      </w:r>
      <w:r>
        <w:rPr>
          <w:rFonts w:ascii="仿宋" w:hAnsi="仿宋" w:eastAsia="仿宋" w:cs="仿宋"/>
          <w:spacing w:val="-51"/>
          <w:sz w:val="24"/>
          <w:szCs w:val="24"/>
        </w:rPr>
        <w:t xml:space="preserve"> </w:t>
      </w:r>
      <w:r>
        <w:rPr>
          <w:rFonts w:hint="eastAsia" w:ascii="仿宋" w:hAnsi="仿宋" w:eastAsia="仿宋" w:cs="仿宋"/>
          <w:spacing w:val="-51"/>
          <w:sz w:val="24"/>
          <w:szCs w:val="24"/>
          <w:lang w:val="en-US" w:eastAsia="zh-CN"/>
        </w:rPr>
        <w:t>12</w:t>
      </w:r>
      <w:r>
        <w:rPr>
          <w:rFonts w:ascii="仿宋" w:hAnsi="仿宋" w:eastAsia="仿宋" w:cs="仿宋"/>
          <w:spacing w:val="-32"/>
          <w:sz w:val="24"/>
          <w:szCs w:val="24"/>
        </w:rPr>
        <w:t xml:space="preserve"> </w:t>
      </w:r>
      <w:r>
        <w:rPr>
          <w:rFonts w:ascii="仿宋" w:hAnsi="仿宋" w:eastAsia="仿宋" w:cs="仿宋"/>
          <w:spacing w:val="-9"/>
          <w:sz w:val="24"/>
          <w:szCs w:val="24"/>
        </w:rPr>
        <w:t>月</w:t>
      </w:r>
      <w:r>
        <w:rPr>
          <w:rFonts w:ascii="仿宋" w:hAnsi="仿宋" w:eastAsia="仿宋" w:cs="仿宋"/>
          <w:spacing w:val="-34"/>
          <w:sz w:val="24"/>
          <w:szCs w:val="24"/>
        </w:rPr>
        <w:t xml:space="preserve"> </w:t>
      </w:r>
      <w:r>
        <w:rPr>
          <w:rFonts w:hint="eastAsia" w:ascii="仿宋" w:hAnsi="仿宋" w:eastAsia="仿宋" w:cs="仿宋"/>
          <w:spacing w:val="-9"/>
          <w:sz w:val="24"/>
          <w:szCs w:val="24"/>
          <w:lang w:val="en-US" w:eastAsia="zh-CN"/>
        </w:rPr>
        <w:t>22</w:t>
      </w:r>
      <w:r>
        <w:rPr>
          <w:rFonts w:ascii="仿宋" w:hAnsi="仿宋" w:eastAsia="仿宋" w:cs="仿宋"/>
          <w:spacing w:val="-9"/>
          <w:sz w:val="24"/>
          <w:szCs w:val="24"/>
        </w:rPr>
        <w:t xml:space="preserve"> 日至</w:t>
      </w:r>
      <w:r>
        <w:rPr>
          <w:rFonts w:hint="eastAsia" w:ascii="仿宋" w:hAnsi="仿宋" w:eastAsia="仿宋" w:cs="仿宋"/>
          <w:spacing w:val="-9"/>
          <w:sz w:val="24"/>
          <w:szCs w:val="24"/>
          <w:lang w:val="en-US" w:eastAsia="zh-CN"/>
        </w:rPr>
        <w:t xml:space="preserve"> </w:t>
      </w:r>
      <w:r>
        <w:rPr>
          <w:rFonts w:hint="eastAsia" w:ascii="仿宋" w:hAnsi="仿宋" w:eastAsia="仿宋" w:cs="仿宋"/>
          <w:spacing w:val="-51"/>
          <w:sz w:val="24"/>
          <w:szCs w:val="24"/>
          <w:lang w:val="en-US" w:eastAsia="zh-CN"/>
        </w:rPr>
        <w:t xml:space="preserve">12 </w:t>
      </w:r>
      <w:r>
        <w:rPr>
          <w:rFonts w:ascii="仿宋" w:hAnsi="仿宋" w:eastAsia="仿宋" w:cs="仿宋"/>
          <w:spacing w:val="-9"/>
          <w:sz w:val="24"/>
          <w:szCs w:val="24"/>
        </w:rPr>
        <w:t>月</w:t>
      </w:r>
      <w:r>
        <w:rPr>
          <w:rFonts w:hint="eastAsia" w:ascii="仿宋" w:hAnsi="仿宋" w:eastAsia="仿宋" w:cs="仿宋"/>
          <w:spacing w:val="-9"/>
          <w:sz w:val="24"/>
          <w:szCs w:val="24"/>
          <w:lang w:val="en-US" w:eastAsia="zh-CN"/>
        </w:rPr>
        <w:t>29</w:t>
      </w:r>
      <w:r>
        <w:rPr>
          <w:rFonts w:ascii="仿宋" w:hAnsi="仿宋" w:eastAsia="仿宋" w:cs="仿宋"/>
          <w:spacing w:val="-9"/>
          <w:sz w:val="24"/>
          <w:szCs w:val="24"/>
        </w:rPr>
        <w:t>日（北京时间）</w:t>
      </w:r>
      <w:r>
        <w:rPr>
          <w:rFonts w:hint="eastAsia" w:ascii="仿宋" w:hAnsi="仿宋" w:eastAsia="仿宋" w:cs="仿宋"/>
          <w:spacing w:val="-9"/>
          <w:sz w:val="24"/>
          <w:szCs w:val="24"/>
          <w:lang w:eastAsia="zh-CN"/>
        </w:rPr>
        <w:t>。</w:t>
      </w:r>
    </w:p>
    <w:p w14:paraId="1DDB568C">
      <w:pPr>
        <w:keepNext w:val="0"/>
        <w:keepLines w:val="0"/>
        <w:pageBreakBefore w:val="0"/>
        <w:tabs>
          <w:tab w:val="left" w:pos="136"/>
        </w:tabs>
        <w:overflowPunct/>
        <w:topLinePunct w:val="0"/>
        <w:bidi w:val="0"/>
        <w:spacing w:line="360" w:lineRule="auto"/>
        <w:ind w:left="0" w:right="0" w:firstLine="404" w:firstLineChars="200"/>
        <w:jc w:val="left"/>
        <w:rPr>
          <w:rFonts w:ascii="仿宋" w:hAnsi="仿宋" w:eastAsia="仿宋" w:cs="仿宋"/>
          <w:sz w:val="24"/>
          <w:szCs w:val="24"/>
        </w:rPr>
      </w:pPr>
      <w:r>
        <w:rPr>
          <w:rFonts w:ascii="仿宋" w:hAnsi="仿宋" w:eastAsia="仿宋" w:cs="仿宋"/>
          <w:spacing w:val="-19"/>
          <w:sz w:val="24"/>
          <w:szCs w:val="24"/>
        </w:rPr>
        <w:t>（</w:t>
      </w:r>
      <w:r>
        <w:rPr>
          <w:rFonts w:ascii="仿宋" w:hAnsi="仿宋" w:eastAsia="仿宋" w:cs="仿宋"/>
          <w:spacing w:val="-56"/>
          <w:sz w:val="24"/>
          <w:szCs w:val="24"/>
        </w:rPr>
        <w:t xml:space="preserve"> </w:t>
      </w:r>
      <w:r>
        <w:rPr>
          <w:rFonts w:ascii="仿宋" w:hAnsi="仿宋" w:eastAsia="仿宋" w:cs="仿宋"/>
          <w:spacing w:val="-19"/>
          <w:sz w:val="24"/>
          <w:szCs w:val="24"/>
        </w:rPr>
        <w:t>二）</w:t>
      </w:r>
      <w:r>
        <w:rPr>
          <w:rFonts w:ascii="仿宋" w:hAnsi="仿宋" w:eastAsia="仿宋" w:cs="仿宋"/>
          <w:spacing w:val="-1"/>
          <w:sz w:val="24"/>
          <w:szCs w:val="24"/>
        </w:rPr>
        <w:t>供应商在</w:t>
      </w:r>
      <w:r>
        <w:rPr>
          <w:rFonts w:hint="eastAsia" w:ascii="仿宋" w:hAnsi="仿宋" w:eastAsia="仿宋" w:cs="仿宋"/>
          <w:spacing w:val="-1"/>
          <w:sz w:val="24"/>
          <w:szCs w:val="24"/>
        </w:rPr>
        <w:t>乌江涪陵榨菜集团官网（http://www.flzc.com/html/index.html）</w:t>
      </w:r>
      <w:r>
        <w:rPr>
          <w:rFonts w:ascii="仿宋" w:hAnsi="仿宋" w:eastAsia="仿宋" w:cs="仿宋"/>
          <w:spacing w:val="-1"/>
          <w:sz w:val="24"/>
          <w:szCs w:val="24"/>
        </w:rPr>
        <w:t>下载比选文件。</w:t>
      </w:r>
    </w:p>
    <w:p w14:paraId="557C5EF0">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6" w:firstLineChars="200"/>
        <w:jc w:val="left"/>
        <w:textAlignment w:val="top"/>
        <w:rPr>
          <w:rFonts w:ascii="仿宋" w:hAnsi="仿宋" w:eastAsia="仿宋" w:cs="仿宋"/>
          <w:sz w:val="24"/>
          <w:szCs w:val="24"/>
        </w:rPr>
      </w:pPr>
      <w:r>
        <w:rPr>
          <w:rFonts w:hint="eastAsia" w:ascii="仿宋" w:hAnsi="仿宋" w:eastAsia="仿宋" w:cs="仿宋"/>
          <w:b/>
          <w:bCs/>
          <w:spacing w:val="-4"/>
          <w:sz w:val="24"/>
          <w:szCs w:val="24"/>
          <w:lang w:val="en-US" w:eastAsia="zh-CN"/>
        </w:rPr>
        <w:t>六</w:t>
      </w:r>
      <w:r>
        <w:rPr>
          <w:rFonts w:ascii="仿宋" w:hAnsi="仿宋" w:eastAsia="仿宋" w:cs="仿宋"/>
          <w:b/>
          <w:bCs/>
          <w:spacing w:val="-4"/>
          <w:sz w:val="24"/>
          <w:szCs w:val="24"/>
        </w:rPr>
        <w:t>、比选申请文件的递交</w:t>
      </w:r>
    </w:p>
    <w:p w14:paraId="1E3BB0A7">
      <w:pPr>
        <w:keepNext w:val="0"/>
        <w:keepLines w:val="0"/>
        <w:pageBreakBefore w:val="0"/>
        <w:wordWrap w:val="0"/>
        <w:overflowPunct/>
        <w:topLinePunct w:val="0"/>
        <w:bidi w:val="0"/>
        <w:spacing w:line="360" w:lineRule="auto"/>
        <w:ind w:left="0" w:right="0" w:firstLine="452" w:firstLineChars="200"/>
        <w:jc w:val="left"/>
        <w:rPr>
          <w:rFonts w:ascii="仿宋" w:hAnsi="仿宋" w:eastAsia="仿宋" w:cs="仿宋"/>
          <w:sz w:val="24"/>
          <w:szCs w:val="24"/>
        </w:rPr>
      </w:pPr>
      <w:r>
        <w:rPr>
          <w:rFonts w:ascii="仿宋" w:hAnsi="仿宋" w:eastAsia="仿宋" w:cs="仿宋"/>
          <w:spacing w:val="-7"/>
          <w:sz w:val="24"/>
          <w:szCs w:val="24"/>
        </w:rPr>
        <w:t>（一）时间：202</w:t>
      </w:r>
      <w:r>
        <w:rPr>
          <w:rFonts w:hint="eastAsia" w:ascii="仿宋" w:hAnsi="仿宋" w:eastAsia="仿宋" w:cs="仿宋"/>
          <w:spacing w:val="-7"/>
          <w:sz w:val="24"/>
          <w:szCs w:val="24"/>
          <w:lang w:val="en-US" w:eastAsia="zh-CN"/>
        </w:rPr>
        <w:t>5</w:t>
      </w:r>
      <w:r>
        <w:rPr>
          <w:rFonts w:ascii="仿宋" w:hAnsi="仿宋" w:eastAsia="仿宋" w:cs="仿宋"/>
          <w:spacing w:val="-7"/>
          <w:sz w:val="24"/>
          <w:szCs w:val="24"/>
        </w:rPr>
        <w:t>年</w:t>
      </w:r>
      <w:r>
        <w:rPr>
          <w:rFonts w:hint="eastAsia" w:ascii="仿宋" w:hAnsi="仿宋" w:eastAsia="仿宋" w:cs="仿宋"/>
          <w:spacing w:val="-7"/>
          <w:sz w:val="24"/>
          <w:szCs w:val="24"/>
          <w:lang w:val="en-US" w:eastAsia="zh-CN"/>
        </w:rPr>
        <w:t>12</w:t>
      </w:r>
      <w:r>
        <w:rPr>
          <w:rFonts w:ascii="仿宋" w:hAnsi="仿宋" w:eastAsia="仿宋" w:cs="仿宋"/>
          <w:spacing w:val="-7"/>
          <w:sz w:val="24"/>
          <w:szCs w:val="24"/>
        </w:rPr>
        <w:t>月</w:t>
      </w:r>
      <w:r>
        <w:rPr>
          <w:rFonts w:hint="eastAsia" w:ascii="仿宋" w:hAnsi="仿宋" w:eastAsia="仿宋" w:cs="仿宋"/>
          <w:spacing w:val="-33"/>
          <w:sz w:val="24"/>
          <w:szCs w:val="24"/>
          <w:lang w:val="en-US" w:eastAsia="zh-CN"/>
        </w:rPr>
        <w:t>30</w:t>
      </w:r>
      <w:r>
        <w:rPr>
          <w:rFonts w:ascii="仿宋" w:hAnsi="仿宋" w:eastAsia="仿宋" w:cs="仿宋"/>
          <w:spacing w:val="-7"/>
          <w:sz w:val="24"/>
          <w:szCs w:val="24"/>
        </w:rPr>
        <w:t>日</w:t>
      </w:r>
      <w:r>
        <w:rPr>
          <w:rFonts w:ascii="仿宋" w:hAnsi="仿宋" w:eastAsia="仿宋" w:cs="仿宋"/>
          <w:spacing w:val="26"/>
          <w:sz w:val="24"/>
          <w:szCs w:val="24"/>
        </w:rPr>
        <w:t xml:space="preserve"> </w:t>
      </w:r>
      <w:r>
        <w:rPr>
          <w:rFonts w:hint="eastAsia" w:ascii="仿宋" w:hAnsi="仿宋" w:eastAsia="仿宋" w:cs="仿宋"/>
          <w:spacing w:val="-7"/>
          <w:sz w:val="24"/>
          <w:szCs w:val="24"/>
          <w:lang w:val="en-US" w:eastAsia="zh-CN"/>
        </w:rPr>
        <w:t>09</w:t>
      </w:r>
      <w:r>
        <w:rPr>
          <w:rFonts w:ascii="仿宋" w:hAnsi="仿宋" w:eastAsia="仿宋" w:cs="仿宋"/>
          <w:spacing w:val="-7"/>
          <w:sz w:val="24"/>
          <w:szCs w:val="24"/>
        </w:rPr>
        <w:t>:30</w:t>
      </w:r>
      <w:r>
        <w:rPr>
          <w:rFonts w:ascii="仿宋" w:hAnsi="仿宋" w:eastAsia="仿宋" w:cs="仿宋"/>
          <w:spacing w:val="-27"/>
          <w:sz w:val="24"/>
          <w:szCs w:val="24"/>
        </w:rPr>
        <w:t xml:space="preserve"> </w:t>
      </w:r>
      <w:r>
        <w:rPr>
          <w:rFonts w:ascii="仿宋" w:hAnsi="仿宋" w:eastAsia="仿宋" w:cs="仿宋"/>
          <w:spacing w:val="-7"/>
          <w:sz w:val="24"/>
          <w:szCs w:val="24"/>
        </w:rPr>
        <w:t>时（北京时间）截止。</w:t>
      </w:r>
    </w:p>
    <w:p w14:paraId="7ACBB723">
      <w:pPr>
        <w:keepNext w:val="0"/>
        <w:keepLines w:val="0"/>
        <w:pageBreakBefore w:val="0"/>
        <w:wordWrap w:val="0"/>
        <w:overflowPunct/>
        <w:topLinePunct w:val="0"/>
        <w:bidi w:val="0"/>
        <w:spacing w:line="360" w:lineRule="auto"/>
        <w:ind w:left="0" w:right="0" w:firstLine="472" w:firstLineChars="200"/>
        <w:jc w:val="left"/>
        <w:rPr>
          <w:rFonts w:ascii="仿宋" w:hAnsi="仿宋" w:eastAsia="仿宋" w:cs="仿宋"/>
          <w:sz w:val="24"/>
          <w:szCs w:val="24"/>
        </w:rPr>
      </w:pPr>
      <w:r>
        <w:rPr>
          <w:rFonts w:ascii="仿宋" w:hAnsi="仿宋" w:eastAsia="仿宋" w:cs="仿宋"/>
          <w:spacing w:val="-2"/>
          <w:sz w:val="24"/>
          <w:szCs w:val="24"/>
        </w:rPr>
        <w:t>（二）方式</w:t>
      </w:r>
      <w:r>
        <w:rPr>
          <w:rFonts w:hint="eastAsia" w:ascii="仿宋" w:hAnsi="仿宋" w:eastAsia="仿宋" w:cs="仿宋"/>
          <w:spacing w:val="-2"/>
          <w:sz w:val="24"/>
          <w:szCs w:val="24"/>
          <w:lang w:eastAsia="zh-CN"/>
        </w:rPr>
        <w:t>：</w:t>
      </w:r>
      <w:r>
        <w:rPr>
          <w:rFonts w:ascii="仿宋" w:hAnsi="仿宋" w:eastAsia="仿宋" w:cs="仿宋"/>
          <w:spacing w:val="-2"/>
          <w:sz w:val="24"/>
          <w:szCs w:val="24"/>
        </w:rPr>
        <w:t>现场</w:t>
      </w:r>
      <w:r>
        <w:rPr>
          <w:rFonts w:hint="eastAsia" w:ascii="仿宋" w:hAnsi="仿宋" w:eastAsia="仿宋" w:cs="仿宋"/>
          <w:spacing w:val="-2"/>
          <w:sz w:val="24"/>
          <w:szCs w:val="24"/>
          <w:lang w:val="en-US" w:eastAsia="zh-CN"/>
        </w:rPr>
        <w:t>书面</w:t>
      </w:r>
      <w:r>
        <w:rPr>
          <w:rFonts w:ascii="仿宋" w:hAnsi="仿宋" w:eastAsia="仿宋" w:cs="仿宋"/>
          <w:spacing w:val="-2"/>
          <w:sz w:val="24"/>
          <w:szCs w:val="24"/>
        </w:rPr>
        <w:t>递交</w:t>
      </w:r>
      <w:r>
        <w:rPr>
          <w:rFonts w:hint="eastAsia" w:ascii="仿宋" w:hAnsi="仿宋" w:eastAsia="仿宋" w:cs="仿宋"/>
          <w:spacing w:val="-2"/>
          <w:sz w:val="24"/>
          <w:szCs w:val="24"/>
        </w:rPr>
        <w:t>纸质</w:t>
      </w:r>
      <w:r>
        <w:rPr>
          <w:rFonts w:hint="eastAsia" w:ascii="仿宋" w:hAnsi="仿宋" w:eastAsia="仿宋" w:cs="仿宋"/>
          <w:spacing w:val="-2"/>
          <w:sz w:val="24"/>
          <w:szCs w:val="24"/>
          <w:lang w:val="en-US" w:eastAsia="zh-CN"/>
        </w:rPr>
        <w:t>文件</w:t>
      </w:r>
      <w:r>
        <w:rPr>
          <w:rFonts w:ascii="仿宋" w:hAnsi="仿宋" w:eastAsia="仿宋" w:cs="仿宋"/>
          <w:spacing w:val="-2"/>
          <w:sz w:val="24"/>
          <w:szCs w:val="24"/>
        </w:rPr>
        <w:t>。</w:t>
      </w:r>
    </w:p>
    <w:p w14:paraId="44C9A51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（三）地址：</w:t>
      </w:r>
      <w:r>
        <w:rPr>
          <w:rFonts w:hint="eastAsia" w:ascii="仿宋" w:hAnsi="仿宋" w:eastAsia="仿宋" w:cs="仿宋"/>
          <w:spacing w:val="-3"/>
          <w:sz w:val="24"/>
          <w:szCs w:val="24"/>
        </w:rPr>
        <w:t>重庆市涪陵榨菜集团股份有限公司当日指定会议室（重庆市涪陵区江北街道办事处二渡村一组）</w:t>
      </w:r>
      <w:r>
        <w:rPr>
          <w:rFonts w:ascii="仿宋" w:hAnsi="仿宋" w:eastAsia="仿宋" w:cs="仿宋"/>
          <w:spacing w:val="-3"/>
          <w:sz w:val="24"/>
          <w:szCs w:val="24"/>
        </w:rPr>
        <w:t>。</w:t>
      </w:r>
    </w:p>
    <w:p w14:paraId="739E3779">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（四）逾期送达的比选申请文件，视为无效，采购人不予接收。</w:t>
      </w:r>
    </w:p>
    <w:p w14:paraId="4FA1BD84">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七</w:t>
      </w:r>
      <w:r>
        <w:rPr>
          <w:rFonts w:ascii="仿宋" w:hAnsi="仿宋" w:eastAsia="仿宋" w:cs="仿宋"/>
          <w:b/>
          <w:bCs/>
          <w:spacing w:val="-5"/>
          <w:sz w:val="24"/>
          <w:szCs w:val="24"/>
        </w:rPr>
        <w:t>、比选有关规定</w:t>
      </w:r>
    </w:p>
    <w:p w14:paraId="55716C74">
      <w:pPr>
        <w:keepNext w:val="0"/>
        <w:keepLines w:val="0"/>
        <w:pageBreakBefore w:val="0"/>
        <w:wordWrap w:val="0"/>
        <w:overflowPunct/>
        <w:topLinePunct w:val="0"/>
        <w:bidi w:val="0"/>
        <w:spacing w:line="360" w:lineRule="auto"/>
        <w:ind w:left="0" w:right="0" w:firstLine="472" w:firstLineChars="200"/>
        <w:jc w:val="left"/>
        <w:rPr>
          <w:rFonts w:ascii="仿宋" w:hAnsi="仿宋" w:eastAsia="仿宋" w:cs="仿宋"/>
          <w:sz w:val="24"/>
          <w:szCs w:val="24"/>
        </w:rPr>
      </w:pPr>
      <w:r>
        <w:rPr>
          <w:rFonts w:ascii="仿宋" w:hAnsi="仿宋" w:eastAsia="仿宋" w:cs="仿宋"/>
          <w:spacing w:val="-2"/>
          <w:sz w:val="24"/>
          <w:szCs w:val="24"/>
        </w:rPr>
        <w:t>（一）法定代表人为同一个人的两个及两个以上法人，母公司、全资子公司及其控股公司，</w:t>
      </w:r>
      <w:r>
        <w:rPr>
          <w:rFonts w:ascii="仿宋" w:hAnsi="仿宋" w:eastAsia="仿宋" w:cs="仿宋"/>
          <w:spacing w:val="-1"/>
          <w:sz w:val="24"/>
          <w:szCs w:val="24"/>
        </w:rPr>
        <w:t>都不得在同一分包的比选活动中同时参与比选申请，否则均为无效响应。</w:t>
      </w:r>
    </w:p>
    <w:p w14:paraId="4E6EDF7C">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（二）比选申请费用：无论比选结果如何，供应商参与本项目比选的所有费用均应由供应商</w:t>
      </w:r>
      <w:r>
        <w:rPr>
          <w:rFonts w:ascii="仿宋" w:hAnsi="仿宋" w:eastAsia="仿宋" w:cs="仿宋"/>
          <w:spacing w:val="-13"/>
          <w:sz w:val="24"/>
          <w:szCs w:val="24"/>
        </w:rPr>
        <w:t>自行承担。</w:t>
      </w:r>
    </w:p>
    <w:p w14:paraId="2DC5EB2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（三）法定代表人或授权代表持身份证原件、法定代表人身份证明书、法定代表人授权委托</w:t>
      </w:r>
      <w:r>
        <w:rPr>
          <w:rFonts w:ascii="仿宋" w:hAnsi="仿宋" w:eastAsia="仿宋" w:cs="仿宋"/>
          <w:spacing w:val="-6"/>
          <w:sz w:val="24"/>
          <w:szCs w:val="24"/>
        </w:rPr>
        <w:t>书参加比选会议（开标）。若不提供以上证明，拒收比选申请文件。（</w:t>
      </w:r>
      <w:r>
        <w:rPr>
          <w:rFonts w:ascii="仿宋" w:hAnsi="仿宋" w:eastAsia="仿宋" w:cs="仿宋"/>
          <w:spacing w:val="-7"/>
          <w:sz w:val="24"/>
          <w:szCs w:val="24"/>
          <w:highlight w:val="yellow"/>
        </w:rPr>
        <w:t>格式见</w:t>
      </w:r>
      <w:r>
        <w:rPr>
          <w:rFonts w:hint="eastAsia" w:ascii="仿宋" w:hAnsi="仿宋" w:eastAsia="仿宋" w:cs="仿宋"/>
          <w:spacing w:val="-7"/>
          <w:sz w:val="24"/>
          <w:szCs w:val="24"/>
          <w:highlight w:val="yellow"/>
          <w:lang w:val="en-US" w:eastAsia="zh-CN"/>
        </w:rPr>
        <w:t>第六篇</w:t>
      </w:r>
      <w:r>
        <w:rPr>
          <w:rFonts w:ascii="仿宋" w:hAnsi="仿宋" w:eastAsia="仿宋" w:cs="仿宋"/>
          <w:spacing w:val="-7"/>
          <w:sz w:val="24"/>
          <w:szCs w:val="24"/>
          <w:highlight w:val="yellow"/>
        </w:rPr>
        <w:t>，加盖鲜章）</w:t>
      </w:r>
    </w:p>
    <w:p w14:paraId="07787343">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注：若法定代表人参加，无需提供法定代表人授权委托书。</w:t>
      </w:r>
    </w:p>
    <w:p w14:paraId="0B3794DB">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（四）项目不接受联合体参与比选申请，否则均为无效响应。</w:t>
      </w:r>
    </w:p>
    <w:p w14:paraId="1FB202D3">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八</w:t>
      </w:r>
      <w:r>
        <w:rPr>
          <w:rFonts w:ascii="仿宋" w:hAnsi="仿宋" w:eastAsia="仿宋" w:cs="仿宋"/>
          <w:b/>
          <w:bCs/>
          <w:spacing w:val="-5"/>
          <w:sz w:val="24"/>
          <w:szCs w:val="24"/>
        </w:rPr>
        <w:t>、发布公告的媒介</w:t>
      </w:r>
    </w:p>
    <w:p w14:paraId="35D22428">
      <w:pPr>
        <w:keepNext w:val="0"/>
        <w:keepLines w:val="0"/>
        <w:pageBreakBefore w:val="0"/>
        <w:wordWrap w:val="0"/>
        <w:overflowPunct/>
        <w:topLinePunct w:val="0"/>
        <w:bidi w:val="0"/>
        <w:spacing w:line="360" w:lineRule="auto"/>
        <w:ind w:left="0" w:right="0" w:firstLine="480" w:firstLineChars="200"/>
        <w:jc w:val="left"/>
        <w:rPr>
          <w:rFonts w:ascii="仿宋" w:hAnsi="仿宋" w:eastAsia="仿宋" w:cs="仿宋"/>
          <w:sz w:val="24"/>
          <w:szCs w:val="24"/>
        </w:rPr>
      </w:pPr>
      <w:r>
        <w:rPr>
          <w:rFonts w:ascii="仿宋" w:hAnsi="仿宋" w:eastAsia="仿宋" w:cs="仿宋"/>
          <w:sz w:val="24"/>
          <w:szCs w:val="24"/>
        </w:rPr>
        <w:t>（一）本比选公告及结果在</w:t>
      </w:r>
      <w:r>
        <w:rPr>
          <w:rFonts w:hint="eastAsia" w:ascii="仿宋" w:hAnsi="仿宋" w:eastAsia="仿宋" w:cs="仿宋"/>
          <w:spacing w:val="-19"/>
          <w:sz w:val="24"/>
          <w:szCs w:val="24"/>
        </w:rPr>
        <w:t>乌江涪陵榨菜集团官网（http://www.flzc.com/html/index.html）</w:t>
      </w:r>
      <w:r>
        <w:rPr>
          <w:rFonts w:ascii="仿宋" w:hAnsi="仿宋" w:eastAsia="仿宋" w:cs="仿宋"/>
          <w:spacing w:val="-9"/>
          <w:sz w:val="24"/>
          <w:szCs w:val="24"/>
        </w:rPr>
        <w:t>上发布。</w:t>
      </w:r>
    </w:p>
    <w:p w14:paraId="6707E2BF">
      <w:pPr>
        <w:keepNext w:val="0"/>
        <w:keepLines w:val="0"/>
        <w:pageBreakBefore w:val="0"/>
        <w:wordWrap w:val="0"/>
        <w:overflowPunct/>
        <w:topLinePunct w:val="0"/>
        <w:bidi w:val="0"/>
        <w:spacing w:line="360" w:lineRule="auto"/>
        <w:ind w:left="0" w:right="0" w:firstLine="440" w:firstLineChars="200"/>
        <w:jc w:val="left"/>
        <w:rPr>
          <w:rFonts w:ascii="仿宋" w:hAnsi="仿宋" w:eastAsia="仿宋" w:cs="仿宋"/>
          <w:sz w:val="24"/>
          <w:szCs w:val="24"/>
        </w:rPr>
      </w:pPr>
      <w:r>
        <w:rPr>
          <w:rFonts w:ascii="仿宋" w:hAnsi="仿宋" w:eastAsia="仿宋" w:cs="仿宋"/>
          <w:spacing w:val="-10"/>
          <w:sz w:val="24"/>
          <w:szCs w:val="24"/>
        </w:rPr>
        <w:t>（二）公告期限：自本公告发布之日起</w:t>
      </w:r>
      <w:r>
        <w:rPr>
          <w:rFonts w:ascii="仿宋" w:hAnsi="仿宋" w:eastAsia="仿宋" w:cs="仿宋"/>
          <w:spacing w:val="-47"/>
          <w:sz w:val="24"/>
          <w:szCs w:val="24"/>
        </w:rPr>
        <w:t xml:space="preserve"> </w:t>
      </w:r>
      <w:r>
        <w:rPr>
          <w:rFonts w:hint="eastAsia" w:ascii="仿宋" w:hAnsi="仿宋" w:eastAsia="仿宋" w:cs="仿宋"/>
          <w:spacing w:val="-10"/>
          <w:sz w:val="24"/>
          <w:szCs w:val="24"/>
          <w:lang w:val="en-US" w:eastAsia="zh-CN"/>
        </w:rPr>
        <w:t>7</w:t>
      </w:r>
      <w:r>
        <w:rPr>
          <w:rFonts w:ascii="仿宋" w:hAnsi="仿宋" w:eastAsia="仿宋" w:cs="仿宋"/>
          <w:spacing w:val="-10"/>
          <w:sz w:val="24"/>
          <w:szCs w:val="24"/>
        </w:rPr>
        <w:t xml:space="preserve"> 日。（202</w:t>
      </w:r>
      <w:r>
        <w:rPr>
          <w:rFonts w:hint="eastAsia" w:ascii="仿宋" w:hAnsi="仿宋" w:eastAsia="仿宋" w:cs="仿宋"/>
          <w:spacing w:val="-10"/>
          <w:sz w:val="24"/>
          <w:szCs w:val="24"/>
          <w:lang w:val="en-US" w:eastAsia="zh-CN"/>
        </w:rPr>
        <w:t>5</w:t>
      </w:r>
      <w:r>
        <w:rPr>
          <w:rFonts w:ascii="仿宋" w:hAnsi="仿宋" w:eastAsia="仿宋" w:cs="仿宋"/>
          <w:spacing w:val="-10"/>
          <w:sz w:val="24"/>
          <w:szCs w:val="24"/>
        </w:rPr>
        <w:t>年</w:t>
      </w:r>
      <w:r>
        <w:rPr>
          <w:rFonts w:ascii="仿宋" w:hAnsi="仿宋" w:eastAsia="仿宋" w:cs="仿宋"/>
          <w:spacing w:val="-50"/>
          <w:sz w:val="24"/>
          <w:szCs w:val="24"/>
        </w:rPr>
        <w:t xml:space="preserve"> </w:t>
      </w:r>
      <w:r>
        <w:rPr>
          <w:rFonts w:hint="eastAsia" w:ascii="仿宋" w:hAnsi="仿宋" w:eastAsia="仿宋" w:cs="仿宋"/>
          <w:spacing w:val="-10"/>
          <w:sz w:val="24"/>
          <w:szCs w:val="24"/>
          <w:lang w:val="en-US" w:eastAsia="zh-CN"/>
        </w:rPr>
        <w:t xml:space="preserve">12 </w:t>
      </w:r>
      <w:r>
        <w:rPr>
          <w:rFonts w:ascii="仿宋" w:hAnsi="仿宋" w:eastAsia="仿宋" w:cs="仿宋"/>
          <w:spacing w:val="-10"/>
          <w:sz w:val="24"/>
          <w:szCs w:val="24"/>
        </w:rPr>
        <w:t>月</w:t>
      </w:r>
      <w:r>
        <w:rPr>
          <w:rFonts w:ascii="仿宋" w:hAnsi="仿宋" w:eastAsia="仿宋" w:cs="仿宋"/>
          <w:spacing w:val="-34"/>
          <w:sz w:val="24"/>
          <w:szCs w:val="24"/>
        </w:rPr>
        <w:t xml:space="preserve"> </w:t>
      </w:r>
      <w:r>
        <w:rPr>
          <w:rFonts w:hint="eastAsia" w:ascii="仿宋" w:hAnsi="仿宋" w:eastAsia="仿宋" w:cs="仿宋"/>
          <w:spacing w:val="-10"/>
          <w:sz w:val="24"/>
          <w:szCs w:val="24"/>
          <w:lang w:val="en-US" w:eastAsia="zh-CN"/>
        </w:rPr>
        <w:t>22</w:t>
      </w:r>
      <w:r>
        <w:rPr>
          <w:rFonts w:ascii="仿宋" w:hAnsi="仿宋" w:eastAsia="仿宋" w:cs="仿宋"/>
          <w:spacing w:val="-10"/>
          <w:sz w:val="24"/>
          <w:szCs w:val="24"/>
        </w:rPr>
        <w:t xml:space="preserve"> 日至</w:t>
      </w:r>
      <w:r>
        <w:rPr>
          <w:rFonts w:ascii="仿宋" w:hAnsi="仿宋" w:eastAsia="仿宋" w:cs="仿宋"/>
          <w:spacing w:val="-49"/>
          <w:sz w:val="24"/>
          <w:szCs w:val="24"/>
        </w:rPr>
        <w:t xml:space="preserve"> </w:t>
      </w:r>
      <w:r>
        <w:rPr>
          <w:rFonts w:ascii="仿宋" w:hAnsi="仿宋" w:eastAsia="仿宋" w:cs="仿宋"/>
          <w:spacing w:val="-10"/>
          <w:sz w:val="24"/>
          <w:szCs w:val="24"/>
        </w:rPr>
        <w:t>202</w:t>
      </w:r>
      <w:r>
        <w:rPr>
          <w:rFonts w:hint="eastAsia" w:ascii="仿宋" w:hAnsi="仿宋" w:eastAsia="仿宋" w:cs="仿宋"/>
          <w:spacing w:val="-10"/>
          <w:sz w:val="24"/>
          <w:szCs w:val="24"/>
          <w:lang w:val="en-US" w:eastAsia="zh-CN"/>
        </w:rPr>
        <w:t>5</w:t>
      </w:r>
      <w:r>
        <w:rPr>
          <w:rFonts w:ascii="仿宋" w:hAnsi="仿宋" w:eastAsia="仿宋" w:cs="仿宋"/>
          <w:spacing w:val="-10"/>
          <w:sz w:val="24"/>
          <w:szCs w:val="24"/>
        </w:rPr>
        <w:t>年</w:t>
      </w:r>
      <w:r>
        <w:rPr>
          <w:rFonts w:ascii="仿宋" w:hAnsi="仿宋" w:eastAsia="仿宋" w:cs="仿宋"/>
          <w:spacing w:val="-51"/>
          <w:sz w:val="24"/>
          <w:szCs w:val="24"/>
        </w:rPr>
        <w:t xml:space="preserve"> </w:t>
      </w:r>
      <w:r>
        <w:rPr>
          <w:rFonts w:hint="eastAsia" w:ascii="仿宋" w:hAnsi="仿宋" w:eastAsia="仿宋" w:cs="仿宋"/>
          <w:spacing w:val="-10"/>
          <w:sz w:val="24"/>
          <w:szCs w:val="24"/>
          <w:lang w:val="en-US" w:eastAsia="zh-CN"/>
        </w:rPr>
        <w:t>12</w:t>
      </w:r>
      <w:r>
        <w:rPr>
          <w:rFonts w:ascii="仿宋" w:hAnsi="仿宋" w:eastAsia="仿宋" w:cs="仿宋"/>
          <w:spacing w:val="-33"/>
          <w:sz w:val="24"/>
          <w:szCs w:val="24"/>
        </w:rPr>
        <w:t xml:space="preserve"> </w:t>
      </w:r>
      <w:r>
        <w:rPr>
          <w:rFonts w:ascii="仿宋" w:hAnsi="仿宋" w:eastAsia="仿宋" w:cs="仿宋"/>
          <w:spacing w:val="-10"/>
          <w:sz w:val="24"/>
          <w:szCs w:val="24"/>
        </w:rPr>
        <w:t>月</w:t>
      </w:r>
      <w:r>
        <w:rPr>
          <w:rFonts w:ascii="仿宋" w:hAnsi="仿宋" w:eastAsia="仿宋" w:cs="仿宋"/>
          <w:spacing w:val="-33"/>
          <w:sz w:val="24"/>
          <w:szCs w:val="24"/>
        </w:rPr>
        <w:t xml:space="preserve"> </w:t>
      </w:r>
      <w:r>
        <w:rPr>
          <w:rFonts w:hint="eastAsia" w:ascii="仿宋" w:hAnsi="仿宋" w:eastAsia="仿宋" w:cs="仿宋"/>
          <w:spacing w:val="-10"/>
          <w:sz w:val="24"/>
          <w:szCs w:val="24"/>
          <w:lang w:val="en-US" w:eastAsia="zh-CN"/>
        </w:rPr>
        <w:t>29</w:t>
      </w:r>
      <w:r>
        <w:rPr>
          <w:rFonts w:ascii="仿宋" w:hAnsi="仿宋" w:eastAsia="仿宋" w:cs="仿宋"/>
          <w:spacing w:val="-10"/>
          <w:sz w:val="24"/>
          <w:szCs w:val="24"/>
        </w:rPr>
        <w:t xml:space="preserve"> 日）</w:t>
      </w:r>
    </w:p>
    <w:p w14:paraId="1A665AE6">
      <w:pPr>
        <w:keepNext w:val="0"/>
        <w:keepLines w:val="0"/>
        <w:pageBreakBefore w:val="0"/>
        <w:wordWrap w:val="0"/>
        <w:overflowPunct/>
        <w:topLinePunct w:val="0"/>
        <w:bidi w:val="0"/>
        <w:spacing w:line="360" w:lineRule="auto"/>
        <w:ind w:left="0" w:right="0" w:firstLine="456" w:firstLineChars="200"/>
        <w:jc w:val="left"/>
        <w:rPr>
          <w:rFonts w:ascii="仿宋" w:hAnsi="仿宋" w:eastAsia="仿宋" w:cs="仿宋"/>
          <w:sz w:val="24"/>
          <w:szCs w:val="24"/>
        </w:rPr>
      </w:pPr>
      <w:r>
        <w:rPr>
          <w:rFonts w:ascii="仿宋" w:hAnsi="仿宋" w:eastAsia="仿宋" w:cs="仿宋"/>
          <w:spacing w:val="-6"/>
          <w:sz w:val="24"/>
          <w:szCs w:val="24"/>
        </w:rPr>
        <w:t>（三）比选结果将在比选结束</w:t>
      </w:r>
      <w:r>
        <w:rPr>
          <w:rFonts w:ascii="仿宋" w:hAnsi="仿宋" w:eastAsia="仿宋" w:cs="仿宋"/>
          <w:spacing w:val="-47"/>
          <w:sz w:val="24"/>
          <w:szCs w:val="24"/>
        </w:rPr>
        <w:t xml:space="preserve"> </w:t>
      </w:r>
      <w:r>
        <w:rPr>
          <w:rFonts w:ascii="仿宋" w:hAnsi="仿宋" w:eastAsia="仿宋" w:cs="仿宋"/>
          <w:spacing w:val="-6"/>
          <w:sz w:val="24"/>
          <w:szCs w:val="24"/>
        </w:rPr>
        <w:t>3</w:t>
      </w:r>
      <w:r>
        <w:rPr>
          <w:rFonts w:hint="eastAsia" w:ascii="仿宋" w:hAnsi="仿宋" w:eastAsia="仿宋" w:cs="仿宋"/>
          <w:spacing w:val="-6"/>
          <w:sz w:val="24"/>
          <w:szCs w:val="24"/>
          <w:lang w:val="en-US" w:eastAsia="zh-CN"/>
        </w:rPr>
        <w:t xml:space="preserve"> </w:t>
      </w:r>
      <w:r>
        <w:rPr>
          <w:rFonts w:ascii="仿宋" w:hAnsi="仿宋" w:eastAsia="仿宋" w:cs="仿宋"/>
          <w:spacing w:val="-6"/>
          <w:sz w:val="24"/>
          <w:szCs w:val="24"/>
        </w:rPr>
        <w:t>日内公示，公示时间</w:t>
      </w:r>
      <w:r>
        <w:rPr>
          <w:rFonts w:hint="eastAsia" w:ascii="仿宋" w:hAnsi="仿宋" w:eastAsia="仿宋" w:cs="仿宋"/>
          <w:spacing w:val="-47"/>
          <w:sz w:val="24"/>
          <w:szCs w:val="24"/>
          <w:lang w:val="en-US" w:eastAsia="zh-CN"/>
        </w:rPr>
        <w:t>1</w:t>
      </w:r>
      <w:r>
        <w:rPr>
          <w:rFonts w:ascii="仿宋" w:hAnsi="仿宋" w:eastAsia="仿宋" w:cs="仿宋"/>
          <w:spacing w:val="-6"/>
          <w:sz w:val="24"/>
          <w:szCs w:val="24"/>
        </w:rPr>
        <w:t>日。</w:t>
      </w:r>
    </w:p>
    <w:p w14:paraId="2440806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（四）各有意参选人应随时关注网上发布的竞争性比选文件的澄清、修改补充文件等开标前</w:t>
      </w:r>
      <w:r>
        <w:rPr>
          <w:rFonts w:ascii="仿宋" w:hAnsi="仿宋" w:eastAsia="仿宋" w:cs="仿宋"/>
          <w:spacing w:val="-1"/>
          <w:sz w:val="24"/>
          <w:szCs w:val="24"/>
        </w:rPr>
        <w:t>公布的内容，不管参选人是否下载，均视为已知晓竞争性比选文件的全部内容和有关事宜。</w:t>
      </w:r>
    </w:p>
    <w:p w14:paraId="69BEE279">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九</w:t>
      </w:r>
      <w:r>
        <w:rPr>
          <w:rFonts w:ascii="仿宋" w:hAnsi="仿宋" w:eastAsia="仿宋" w:cs="仿宋"/>
          <w:b/>
          <w:bCs/>
          <w:spacing w:val="-5"/>
          <w:sz w:val="24"/>
          <w:szCs w:val="24"/>
        </w:rPr>
        <w:t>、现场踏勘</w:t>
      </w:r>
    </w:p>
    <w:p w14:paraId="79BA582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color w:val="FF0000"/>
          <w:sz w:val="24"/>
          <w:szCs w:val="24"/>
        </w:rPr>
      </w:pPr>
      <w:r>
        <w:rPr>
          <w:rFonts w:ascii="仿宋" w:hAnsi="仿宋" w:eastAsia="仿宋" w:cs="仿宋"/>
          <w:color w:val="FF0000"/>
          <w:spacing w:val="-3"/>
          <w:sz w:val="24"/>
          <w:szCs w:val="24"/>
        </w:rPr>
        <w:t>（一）</w:t>
      </w:r>
      <w:r>
        <w:rPr>
          <w:rFonts w:hint="eastAsia" w:ascii="仿宋" w:hAnsi="仿宋" w:eastAsia="仿宋" w:cs="仿宋"/>
          <w:color w:val="FF0000"/>
          <w:spacing w:val="-3"/>
          <w:sz w:val="24"/>
          <w:szCs w:val="24"/>
          <w:lang w:val="en-US" w:eastAsia="zh-CN"/>
        </w:rPr>
        <w:t>因本项目涉及多个高速路出口到涪陵展销中心沿线多处氛围营造，</w:t>
      </w:r>
      <w:r>
        <w:rPr>
          <w:rFonts w:ascii="仿宋" w:hAnsi="仿宋" w:eastAsia="仿宋" w:cs="仿宋"/>
          <w:color w:val="FF0000"/>
          <w:spacing w:val="-3"/>
          <w:sz w:val="24"/>
          <w:szCs w:val="24"/>
        </w:rPr>
        <w:t>为便于潜在供应商了解项目实施地点、实施内容，提高报价准确性，建议各供应商派遣相关人员进行项目实施地点踏勘，采购人不统一组织踏勘活动。（如有需要可联系采购人踏</w:t>
      </w:r>
      <w:r>
        <w:rPr>
          <w:rFonts w:ascii="仿宋" w:hAnsi="仿宋" w:eastAsia="仿宋" w:cs="仿宋"/>
          <w:color w:val="FF0000"/>
          <w:spacing w:val="-1"/>
          <w:sz w:val="24"/>
          <w:szCs w:val="24"/>
        </w:rPr>
        <w:t>勘了解项目相关情况，踏勘时间为：比选公告发布之日起3 日内）</w:t>
      </w:r>
    </w:p>
    <w:p w14:paraId="563D58C3">
      <w:pPr>
        <w:keepNext w:val="0"/>
        <w:keepLines w:val="0"/>
        <w:pageBreakBefore w:val="0"/>
        <w:widowControl w:val="0"/>
        <w:kinsoku/>
        <w:wordWrap w:val="0"/>
        <w:overflowPunct/>
        <w:topLinePunct w:val="0"/>
        <w:autoSpaceDE/>
        <w:autoSpaceDN/>
        <w:bidi w:val="0"/>
        <w:adjustRightInd/>
        <w:snapToGrid/>
        <w:spacing w:line="360" w:lineRule="auto"/>
        <w:ind w:left="0" w:right="0" w:firstLine="468" w:firstLineChars="200"/>
        <w:jc w:val="left"/>
        <w:textAlignment w:val="auto"/>
        <w:rPr>
          <w:rFonts w:ascii="仿宋" w:hAnsi="仿宋" w:eastAsia="仿宋" w:cs="仿宋"/>
          <w:sz w:val="24"/>
          <w:szCs w:val="24"/>
        </w:rPr>
      </w:pPr>
      <w:r>
        <w:rPr>
          <w:rFonts w:ascii="仿宋" w:hAnsi="仿宋" w:eastAsia="仿宋" w:cs="仿宋"/>
          <w:spacing w:val="-3"/>
          <w:sz w:val="24"/>
          <w:szCs w:val="24"/>
        </w:rPr>
        <w:t>（二）进行或未进行踏勘活动的供应商均视为已对本项目前期需求内容（包含采购人现有系统、设备等）、项目现状、实施要求等充分理解，供应商按竞争性比选文件要求完成本项目实施，并自愿承担本项目的所有风险。供应商在踏勘过程中自身安全及财务均由其自行负责，并</w:t>
      </w:r>
      <w:r>
        <w:rPr>
          <w:rFonts w:ascii="仿宋" w:hAnsi="仿宋" w:eastAsia="仿宋" w:cs="仿宋"/>
          <w:sz w:val="24"/>
          <w:szCs w:val="24"/>
        </w:rPr>
        <w:t>严格遵守采购人相关规定。</w:t>
      </w:r>
    </w:p>
    <w:p w14:paraId="4BD3A4CD">
      <w:pPr>
        <w:keepNext w:val="0"/>
        <w:keepLines w:val="0"/>
        <w:pageBreakBefore w:val="0"/>
        <w:widowControl w:val="0"/>
        <w:kinsoku/>
        <w:wordWrap w:val="0"/>
        <w:overflowPunct/>
        <w:topLinePunct w:val="0"/>
        <w:autoSpaceDE/>
        <w:autoSpaceDN/>
        <w:bidi w:val="0"/>
        <w:adjustRightInd/>
        <w:snapToGrid/>
        <w:spacing w:line="360" w:lineRule="auto"/>
        <w:ind w:right="0"/>
        <w:jc w:val="left"/>
        <w:textAlignment w:val="auto"/>
        <w:rPr>
          <w:rFonts w:ascii="仿宋" w:hAnsi="仿宋" w:eastAsia="仿宋" w:cs="仿宋"/>
          <w:sz w:val="24"/>
          <w:szCs w:val="24"/>
        </w:rPr>
      </w:pPr>
      <w:r>
        <w:rPr>
          <w:rFonts w:ascii="仿宋" w:hAnsi="仿宋" w:eastAsia="仿宋" w:cs="仿宋"/>
          <w:sz w:val="24"/>
          <w:szCs w:val="24"/>
        </w:rPr>
        <w:t>（</w:t>
      </w:r>
      <w:r>
        <w:rPr>
          <w:rFonts w:ascii="仿宋" w:hAnsi="仿宋" w:eastAsia="仿宋" w:cs="仿宋"/>
          <w:spacing w:val="-3"/>
          <w:sz w:val="24"/>
          <w:szCs w:val="24"/>
        </w:rPr>
        <w:t>踏勘联系人</w:t>
      </w:r>
      <w:r>
        <w:rPr>
          <w:rFonts w:hint="eastAsia" w:ascii="仿宋" w:hAnsi="仿宋" w:eastAsia="仿宋" w:cs="仿宋"/>
          <w:spacing w:val="-3"/>
          <w:sz w:val="24"/>
          <w:szCs w:val="24"/>
          <w:lang w:val="en-US" w:eastAsia="zh-CN"/>
        </w:rPr>
        <w:t>及电话：蒋老师</w:t>
      </w:r>
      <w:r>
        <w:rPr>
          <w:rFonts w:hint="eastAsia" w:ascii="仿宋" w:hAnsi="仿宋" w:eastAsia="仿宋" w:cs="仿宋"/>
          <w:spacing w:val="-3"/>
          <w:sz w:val="24"/>
          <w:szCs w:val="24"/>
        </w:rPr>
        <w:t xml:space="preserve">  138</w:t>
      </w:r>
      <w:r>
        <w:rPr>
          <w:rFonts w:hint="eastAsia" w:ascii="仿宋" w:hAnsi="仿宋" w:eastAsia="仿宋" w:cs="仿宋"/>
          <w:spacing w:val="-3"/>
          <w:sz w:val="24"/>
          <w:szCs w:val="24"/>
          <w:lang w:val="en-US" w:eastAsia="zh-CN"/>
        </w:rPr>
        <w:t xml:space="preserve"> </w:t>
      </w:r>
      <w:r>
        <w:rPr>
          <w:rFonts w:hint="eastAsia" w:ascii="仿宋" w:hAnsi="仿宋" w:eastAsia="仿宋" w:cs="仿宋"/>
          <w:spacing w:val="-3"/>
          <w:sz w:val="24"/>
          <w:szCs w:val="24"/>
        </w:rPr>
        <w:t>9660</w:t>
      </w:r>
      <w:r>
        <w:rPr>
          <w:rFonts w:hint="eastAsia" w:ascii="仿宋" w:hAnsi="仿宋" w:eastAsia="仿宋" w:cs="仿宋"/>
          <w:spacing w:val="-3"/>
          <w:sz w:val="24"/>
          <w:szCs w:val="24"/>
          <w:lang w:val="en-US" w:eastAsia="zh-CN"/>
        </w:rPr>
        <w:t xml:space="preserve"> </w:t>
      </w:r>
      <w:r>
        <w:rPr>
          <w:rFonts w:hint="eastAsia" w:ascii="仿宋" w:hAnsi="仿宋" w:eastAsia="仿宋" w:cs="仿宋"/>
          <w:spacing w:val="-3"/>
          <w:sz w:val="24"/>
          <w:szCs w:val="24"/>
        </w:rPr>
        <w:t>7871</w:t>
      </w:r>
      <w:r>
        <w:rPr>
          <w:rFonts w:ascii="仿宋" w:hAnsi="仿宋" w:eastAsia="仿宋" w:cs="仿宋"/>
          <w:spacing w:val="-1"/>
          <w:sz w:val="24"/>
          <w:szCs w:val="24"/>
        </w:rPr>
        <w:t>）</w:t>
      </w:r>
    </w:p>
    <w:p w14:paraId="63D2640D">
      <w:pPr>
        <w:keepNext w:val="0"/>
        <w:keepLines w:val="0"/>
        <w:pageBreakBefore w:val="0"/>
        <w:wordWrap w:val="0"/>
        <w:overflowPunct/>
        <w:topLinePunct w:val="0"/>
        <w:bidi w:val="0"/>
        <w:spacing w:line="360" w:lineRule="auto"/>
        <w:ind w:left="0" w:right="0" w:firstLine="454" w:firstLineChars="200"/>
        <w:jc w:val="left"/>
        <w:rPr>
          <w:rFonts w:ascii="仿宋" w:hAnsi="仿宋" w:eastAsia="仿宋" w:cs="仿宋"/>
          <w:sz w:val="24"/>
          <w:szCs w:val="24"/>
        </w:rPr>
      </w:pPr>
      <w:r>
        <w:rPr>
          <w:rFonts w:hint="eastAsia" w:ascii="仿宋" w:hAnsi="仿宋" w:eastAsia="仿宋" w:cs="仿宋"/>
          <w:b/>
          <w:bCs/>
          <w:spacing w:val="-7"/>
          <w:sz w:val="24"/>
          <w:szCs w:val="24"/>
          <w:lang w:val="en-US" w:eastAsia="zh-CN"/>
        </w:rPr>
        <w:t>十</w:t>
      </w:r>
      <w:r>
        <w:rPr>
          <w:rFonts w:ascii="仿宋" w:hAnsi="仿宋" w:eastAsia="仿宋" w:cs="仿宋"/>
          <w:b/>
          <w:bCs/>
          <w:spacing w:val="-7"/>
          <w:sz w:val="24"/>
          <w:szCs w:val="24"/>
        </w:rPr>
        <w:t>、联系方式</w:t>
      </w:r>
    </w:p>
    <w:p w14:paraId="4597A1AF">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4" w:firstLineChars="200"/>
        <w:jc w:val="left"/>
        <w:textAlignment w:val="baseline"/>
        <w:rPr>
          <w:rFonts w:ascii="仿宋" w:hAnsi="仿宋" w:eastAsia="仿宋" w:cs="仿宋"/>
          <w:sz w:val="24"/>
          <w:szCs w:val="24"/>
        </w:rPr>
      </w:pPr>
      <w:r>
        <w:rPr>
          <w:rFonts w:ascii="仿宋" w:hAnsi="仿宋" w:eastAsia="仿宋" w:cs="仿宋"/>
          <w:spacing w:val="-4"/>
          <w:sz w:val="24"/>
          <w:szCs w:val="24"/>
        </w:rPr>
        <w:t>比选人：</w:t>
      </w:r>
      <w:r>
        <w:rPr>
          <w:rFonts w:hint="eastAsia" w:ascii="仿宋" w:hAnsi="仿宋" w:eastAsia="仿宋" w:cs="仿宋"/>
          <w:spacing w:val="-4"/>
          <w:sz w:val="24"/>
          <w:szCs w:val="24"/>
        </w:rPr>
        <w:t>重庆市涪陵榨菜集团股份有限公司</w:t>
      </w:r>
    </w:p>
    <w:p w14:paraId="4776E349">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仿宋" w:hAnsi="仿宋" w:eastAsia="仿宋" w:cs="仿宋"/>
          <w:spacing w:val="-3"/>
          <w:sz w:val="24"/>
          <w:szCs w:val="24"/>
        </w:rPr>
      </w:pPr>
      <w:r>
        <w:rPr>
          <w:rFonts w:ascii="仿宋" w:hAnsi="仿宋" w:eastAsia="仿宋" w:cs="仿宋"/>
          <w:spacing w:val="-3"/>
          <w:sz w:val="24"/>
          <w:szCs w:val="24"/>
        </w:rPr>
        <w:t>地址:</w:t>
      </w:r>
      <w:r>
        <w:rPr>
          <w:rFonts w:ascii="仿宋" w:hAnsi="仿宋" w:eastAsia="仿宋" w:cs="仿宋"/>
          <w:spacing w:val="34"/>
          <w:sz w:val="24"/>
          <w:szCs w:val="24"/>
        </w:rPr>
        <w:t xml:space="preserve"> </w:t>
      </w:r>
      <w:r>
        <w:rPr>
          <w:rFonts w:hint="eastAsia" w:ascii="仿宋" w:hAnsi="仿宋" w:eastAsia="仿宋" w:cs="仿宋"/>
          <w:spacing w:val="-3"/>
          <w:sz w:val="24"/>
          <w:szCs w:val="24"/>
        </w:rPr>
        <w:t>重庆市涪陵区江北街道办事处二渡村一组</w:t>
      </w:r>
    </w:p>
    <w:p w14:paraId="234F4547">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72" w:firstLineChars="200"/>
        <w:jc w:val="left"/>
        <w:textAlignment w:val="baseline"/>
        <w:rPr>
          <w:rFonts w:hint="default" w:ascii="仿宋" w:hAnsi="仿宋" w:eastAsia="仿宋" w:cs="仿宋"/>
          <w:spacing w:val="-2"/>
          <w:sz w:val="24"/>
          <w:szCs w:val="24"/>
          <w:lang w:val="en-US" w:eastAsia="zh-CN"/>
        </w:rPr>
      </w:pPr>
      <w:r>
        <w:rPr>
          <w:rFonts w:hint="eastAsia" w:ascii="仿宋" w:hAnsi="仿宋" w:eastAsia="仿宋" w:cs="仿宋"/>
          <w:spacing w:val="-2"/>
          <w:sz w:val="24"/>
          <w:szCs w:val="24"/>
          <w:lang w:val="en-US" w:eastAsia="zh-CN"/>
        </w:rPr>
        <w:t>招标咨询</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黄老师</w:t>
      </w:r>
      <w:r>
        <w:rPr>
          <w:rFonts w:ascii="仿宋" w:hAnsi="仿宋" w:eastAsia="仿宋" w:cs="仿宋"/>
          <w:spacing w:val="1"/>
          <w:sz w:val="24"/>
          <w:szCs w:val="24"/>
        </w:rPr>
        <w:t xml:space="preserve">           </w:t>
      </w:r>
      <w:r>
        <w:rPr>
          <w:rFonts w:hint="eastAsia" w:ascii="仿宋" w:hAnsi="仿宋" w:eastAsia="仿宋" w:cs="仿宋"/>
          <w:spacing w:val="1"/>
          <w:sz w:val="24"/>
          <w:szCs w:val="24"/>
          <w:lang w:val="en-US" w:eastAsia="zh-CN"/>
        </w:rPr>
        <w:t xml:space="preserve">     </w:t>
      </w:r>
      <w:r>
        <w:rPr>
          <w:rFonts w:ascii="仿宋" w:hAnsi="仿宋" w:eastAsia="仿宋" w:cs="仿宋"/>
          <w:spacing w:val="-2"/>
          <w:sz w:val="24"/>
          <w:szCs w:val="24"/>
        </w:rPr>
        <w:t>联系电话：</w:t>
      </w:r>
      <w:r>
        <w:rPr>
          <w:rFonts w:hint="eastAsia" w:ascii="仿宋" w:hAnsi="仿宋" w:eastAsia="仿宋" w:cs="仿宋"/>
          <w:spacing w:val="-2"/>
          <w:sz w:val="24"/>
          <w:szCs w:val="24"/>
        </w:rPr>
        <w:t>131</w:t>
      </w:r>
      <w:r>
        <w:rPr>
          <w:rFonts w:hint="eastAsia" w:ascii="仿宋" w:hAnsi="仿宋" w:eastAsia="仿宋" w:cs="仿宋"/>
          <w:spacing w:val="-2"/>
          <w:sz w:val="24"/>
          <w:szCs w:val="24"/>
          <w:lang w:val="en-US" w:eastAsia="zh-CN"/>
        </w:rPr>
        <w:t xml:space="preserve"> </w:t>
      </w:r>
      <w:r>
        <w:rPr>
          <w:rFonts w:hint="eastAsia" w:ascii="仿宋" w:hAnsi="仿宋" w:eastAsia="仿宋" w:cs="仿宋"/>
          <w:spacing w:val="-2"/>
          <w:sz w:val="24"/>
          <w:szCs w:val="24"/>
        </w:rPr>
        <w:t>0115</w:t>
      </w:r>
      <w:r>
        <w:rPr>
          <w:rFonts w:hint="eastAsia" w:ascii="仿宋" w:hAnsi="仿宋" w:eastAsia="仿宋" w:cs="仿宋"/>
          <w:spacing w:val="-2"/>
          <w:sz w:val="24"/>
          <w:szCs w:val="24"/>
          <w:lang w:val="en-US" w:eastAsia="zh-CN"/>
        </w:rPr>
        <w:t xml:space="preserve"> </w:t>
      </w:r>
      <w:r>
        <w:rPr>
          <w:rFonts w:hint="eastAsia" w:ascii="仿宋" w:hAnsi="仿宋" w:eastAsia="仿宋" w:cs="仿宋"/>
          <w:spacing w:val="-2"/>
          <w:sz w:val="24"/>
          <w:szCs w:val="24"/>
        </w:rPr>
        <w:t>35</w:t>
      </w:r>
      <w:bookmarkStart w:id="3" w:name="bookmark8"/>
      <w:bookmarkEnd w:id="3"/>
      <w:r>
        <w:rPr>
          <w:rFonts w:hint="eastAsia" w:ascii="仿宋" w:hAnsi="仿宋" w:eastAsia="仿宋" w:cs="仿宋"/>
          <w:spacing w:val="-2"/>
          <w:sz w:val="24"/>
          <w:szCs w:val="24"/>
          <w:lang w:val="en-US" w:eastAsia="zh-CN"/>
        </w:rPr>
        <w:t>62</w:t>
      </w:r>
    </w:p>
    <w:p w14:paraId="487469F3">
      <w:pPr>
        <w:pStyle w:val="3"/>
        <w:keepNext w:val="0"/>
        <w:keepLines w:val="0"/>
        <w:pageBreakBefore w:val="0"/>
        <w:widowControl/>
        <w:kinsoku w:val="0"/>
        <w:overflowPunct/>
        <w:topLinePunct w:val="0"/>
        <w:autoSpaceDE w:val="0"/>
        <w:autoSpaceDN w:val="0"/>
        <w:bidi w:val="0"/>
        <w:adjustRightInd w:val="0"/>
        <w:snapToGrid w:val="0"/>
        <w:spacing w:line="240" w:lineRule="auto"/>
        <w:ind w:firstLine="468" w:firstLineChars="200"/>
        <w:textAlignment w:val="baseline"/>
        <w:rPr>
          <w:rFonts w:ascii="仿宋" w:hAnsi="仿宋" w:eastAsia="仿宋" w:cs="仿宋"/>
          <w:sz w:val="24"/>
          <w:szCs w:val="24"/>
        </w:rPr>
      </w:pPr>
      <w:r>
        <w:rPr>
          <w:rFonts w:hint="eastAsia" w:ascii="仿宋" w:hAnsi="仿宋" w:eastAsia="仿宋" w:cs="仿宋"/>
          <w:spacing w:val="-3"/>
          <w:sz w:val="24"/>
          <w:szCs w:val="24"/>
          <w:lang w:val="en-US" w:eastAsia="zh-CN"/>
        </w:rPr>
        <w:t>项目咨询</w:t>
      </w:r>
      <w:r>
        <w:rPr>
          <w:rFonts w:ascii="仿宋" w:hAnsi="仿宋" w:eastAsia="仿宋" w:cs="仿宋"/>
          <w:spacing w:val="-3"/>
          <w:sz w:val="24"/>
          <w:szCs w:val="24"/>
        </w:rPr>
        <w:t>：</w:t>
      </w:r>
      <w:r>
        <w:rPr>
          <w:rFonts w:hint="eastAsia" w:ascii="仿宋" w:hAnsi="仿宋" w:eastAsia="仿宋" w:cs="仿宋"/>
          <w:spacing w:val="-3"/>
          <w:sz w:val="24"/>
          <w:szCs w:val="24"/>
          <w:lang w:val="en-US" w:eastAsia="zh-CN"/>
        </w:rPr>
        <w:t xml:space="preserve">杨老师                 </w:t>
      </w:r>
      <w:r>
        <w:rPr>
          <w:rFonts w:ascii="仿宋" w:hAnsi="仿宋" w:eastAsia="仿宋" w:cs="仿宋"/>
          <w:spacing w:val="-1"/>
          <w:sz w:val="24"/>
          <w:szCs w:val="24"/>
        </w:rPr>
        <w:t>联系电话：</w:t>
      </w:r>
      <w:r>
        <w:rPr>
          <w:rFonts w:hint="eastAsia" w:ascii="仿宋" w:hAnsi="仿宋" w:eastAsia="仿宋" w:cs="仿宋"/>
          <w:spacing w:val="-3"/>
          <w:sz w:val="24"/>
          <w:szCs w:val="24"/>
          <w:lang w:val="en-US" w:eastAsia="zh-CN"/>
        </w:rPr>
        <w:t>185 8036 3019</w:t>
      </w:r>
    </w:p>
    <w:p w14:paraId="4D2AE222">
      <w:pPr>
        <w:keepNext w:val="0"/>
        <w:keepLines w:val="0"/>
        <w:pageBreakBefore w:val="0"/>
        <w:widowControl/>
        <w:kinsoku w:val="0"/>
        <w:overflowPunct/>
        <w:topLinePunct w:val="0"/>
        <w:autoSpaceDE w:val="0"/>
        <w:autoSpaceDN w:val="0"/>
        <w:bidi w:val="0"/>
        <w:adjustRightInd w:val="0"/>
        <w:snapToGrid w:val="0"/>
        <w:spacing w:before="149" w:line="189" w:lineRule="auto"/>
        <w:ind w:left="1" w:firstLine="472" w:firstLineChars="200"/>
        <w:textAlignment w:val="baseline"/>
        <w:rPr>
          <w:rFonts w:ascii="仿宋" w:hAnsi="仿宋" w:eastAsia="仿宋" w:cs="仿宋"/>
          <w:spacing w:val="-1"/>
          <w:sz w:val="24"/>
          <w:szCs w:val="24"/>
        </w:rPr>
      </w:pPr>
      <w:r>
        <w:rPr>
          <w:rFonts w:hint="eastAsia" w:ascii="仿宋" w:hAnsi="仿宋" w:eastAsia="仿宋" w:cs="仿宋"/>
          <w:spacing w:val="-2"/>
          <w:sz w:val="24"/>
          <w:szCs w:val="24"/>
          <w:lang w:val="en-US" w:eastAsia="zh-CN"/>
        </w:rPr>
        <w:t>投诉部门</w:t>
      </w:r>
      <w:r>
        <w:rPr>
          <w:rFonts w:ascii="仿宋" w:hAnsi="仿宋" w:eastAsia="仿宋" w:cs="仿宋"/>
          <w:spacing w:val="-2"/>
          <w:sz w:val="24"/>
          <w:szCs w:val="24"/>
        </w:rPr>
        <w:t>：</w:t>
      </w:r>
      <w:r>
        <w:rPr>
          <w:rFonts w:hint="eastAsia" w:ascii="仿宋" w:hAnsi="仿宋" w:eastAsia="仿宋" w:cs="仿宋"/>
          <w:spacing w:val="-2"/>
          <w:sz w:val="24"/>
          <w:szCs w:val="24"/>
          <w:lang w:val="en-US" w:eastAsia="zh-CN"/>
        </w:rPr>
        <w:t xml:space="preserve">纪律检查部             </w:t>
      </w:r>
      <w:r>
        <w:rPr>
          <w:rFonts w:ascii="仿宋" w:hAnsi="仿宋" w:eastAsia="仿宋" w:cs="仿宋"/>
          <w:spacing w:val="-1"/>
          <w:sz w:val="24"/>
          <w:szCs w:val="24"/>
        </w:rPr>
        <w:t>联系电话：</w:t>
      </w:r>
      <w:r>
        <w:rPr>
          <w:rFonts w:hint="eastAsia" w:ascii="仿宋" w:hAnsi="仿宋" w:eastAsia="仿宋" w:cs="仿宋"/>
          <w:spacing w:val="-1"/>
          <w:sz w:val="24"/>
          <w:szCs w:val="24"/>
        </w:rPr>
        <w:t>023-72205722</w:t>
      </w:r>
    </w:p>
    <w:p w14:paraId="17CA406B">
      <w:pPr>
        <w:spacing w:line="189" w:lineRule="auto"/>
        <w:rPr>
          <w:rFonts w:ascii="仿宋" w:hAnsi="仿宋" w:eastAsia="仿宋" w:cs="仿宋"/>
          <w:sz w:val="24"/>
          <w:szCs w:val="24"/>
        </w:rPr>
        <w:sectPr>
          <w:footerReference r:id="rId6" w:type="default"/>
          <w:pgSz w:w="11906" w:h="16839"/>
          <w:pgMar w:top="1195" w:right="1785" w:bottom="1199" w:left="1576" w:header="0" w:footer="929" w:gutter="0"/>
          <w:pgBorders>
            <w:top w:val="none" w:sz="0" w:space="0"/>
            <w:left w:val="none" w:sz="0" w:space="0"/>
            <w:bottom w:val="none" w:sz="0" w:space="0"/>
            <w:right w:val="none" w:sz="0" w:space="0"/>
          </w:pgBorders>
          <w:pgNumType w:fmt="numberInDash" w:start="1"/>
          <w:cols w:space="425" w:num="1"/>
        </w:sectPr>
      </w:pPr>
    </w:p>
    <w:p w14:paraId="22B65528">
      <w:pPr>
        <w:spacing w:before="286" w:line="223" w:lineRule="auto"/>
        <w:ind w:left="3499"/>
        <w:outlineLvl w:val="0"/>
        <w:rPr>
          <w:rFonts w:ascii="仿宋" w:hAnsi="仿宋" w:eastAsia="仿宋" w:cs="仿宋"/>
          <w:sz w:val="28"/>
          <w:szCs w:val="28"/>
        </w:rPr>
      </w:pPr>
      <w:bookmarkStart w:id="4" w:name="bookmark3"/>
      <w:bookmarkEnd w:id="4"/>
      <w:r>
        <w:rPr>
          <w:rFonts w:ascii="仿宋" w:hAnsi="仿宋" w:eastAsia="仿宋" w:cs="仿宋"/>
          <w:b/>
          <w:bCs/>
          <w:spacing w:val="-5"/>
          <w:sz w:val="28"/>
          <w:szCs w:val="28"/>
        </w:rPr>
        <w:t>第二篇</w:t>
      </w:r>
      <w:r>
        <w:rPr>
          <w:rFonts w:ascii="仿宋" w:hAnsi="仿宋" w:eastAsia="仿宋" w:cs="仿宋"/>
          <w:spacing w:val="-5"/>
          <w:sz w:val="28"/>
          <w:szCs w:val="28"/>
        </w:rPr>
        <w:t xml:space="preserve"> </w:t>
      </w:r>
      <w:r>
        <w:rPr>
          <w:rFonts w:ascii="仿宋" w:hAnsi="仿宋" w:eastAsia="仿宋" w:cs="仿宋"/>
          <w:b/>
          <w:bCs/>
          <w:spacing w:val="-5"/>
          <w:sz w:val="28"/>
          <w:szCs w:val="28"/>
        </w:rPr>
        <w:t>项目服务要求</w:t>
      </w:r>
    </w:p>
    <w:p w14:paraId="46A01FA8">
      <w:pPr>
        <w:pStyle w:val="3"/>
        <w:spacing w:line="291" w:lineRule="auto"/>
      </w:pPr>
    </w:p>
    <w:p w14:paraId="4B2393B2">
      <w:pPr>
        <w:pStyle w:val="3"/>
        <w:spacing w:line="292" w:lineRule="auto"/>
      </w:pPr>
    </w:p>
    <w:p w14:paraId="7CA20453">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0" w:firstLineChars="0"/>
        <w:textAlignment w:val="baseline"/>
        <w:rPr>
          <w:rFonts w:hint="eastAsia" w:ascii="仿宋" w:hAnsi="仿宋" w:eastAsia="仿宋" w:cs="仿宋"/>
          <w:b w:val="0"/>
          <w:bCs w:val="0"/>
          <w:sz w:val="24"/>
          <w:szCs w:val="24"/>
          <w:lang w:eastAsia="zh-CN"/>
        </w:rPr>
      </w:pPr>
      <w:r>
        <w:rPr>
          <w:rFonts w:hint="eastAsia" w:ascii="仿宋" w:hAnsi="仿宋" w:eastAsia="仿宋" w:cs="仿宋"/>
          <w:b/>
          <w:bCs/>
          <w:sz w:val="24"/>
          <w:szCs w:val="24"/>
          <w:lang w:val="en-US" w:eastAsia="zh-CN"/>
        </w:rPr>
        <w:t>一、</w:t>
      </w:r>
      <w:r>
        <w:rPr>
          <w:rFonts w:ascii="仿宋" w:hAnsi="仿宋" w:eastAsia="仿宋" w:cs="仿宋"/>
          <w:b/>
          <w:bCs/>
          <w:sz w:val="24"/>
          <w:szCs w:val="24"/>
        </w:rPr>
        <w:t>项目名称：</w:t>
      </w:r>
      <w:r>
        <w:rPr>
          <w:rFonts w:hint="eastAsia" w:ascii="仿宋" w:hAnsi="仿宋" w:eastAsia="仿宋" w:cs="仿宋"/>
          <w:b w:val="0"/>
          <w:bCs w:val="0"/>
          <w:sz w:val="24"/>
          <w:szCs w:val="24"/>
        </w:rPr>
        <w:t>第八届重庆·涪陵榨菜产业国际博览会开幕式及榨菜产业链展示展销服务采购项目</w:t>
      </w:r>
      <w:r>
        <w:rPr>
          <w:rFonts w:hint="eastAsia" w:ascii="仿宋" w:hAnsi="仿宋" w:eastAsia="仿宋" w:cs="仿宋"/>
          <w:b w:val="0"/>
          <w:bCs w:val="0"/>
          <w:sz w:val="24"/>
          <w:szCs w:val="24"/>
          <w:lang w:eastAsia="zh-CN"/>
        </w:rPr>
        <w:t>。</w:t>
      </w:r>
    </w:p>
    <w:p w14:paraId="5C535CC0">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val="0"/>
          <w:bCs w:val="0"/>
          <w:sz w:val="24"/>
          <w:szCs w:val="24"/>
          <w:lang w:val="en-US" w:eastAsia="zh-CN"/>
        </w:rPr>
      </w:pPr>
      <w:r>
        <w:rPr>
          <w:rFonts w:hint="eastAsia" w:ascii="仿宋" w:hAnsi="仿宋" w:eastAsia="仿宋" w:cs="仿宋"/>
          <w:b/>
          <w:bCs/>
          <w:sz w:val="24"/>
          <w:szCs w:val="24"/>
          <w:lang w:val="en-US" w:eastAsia="zh-CN"/>
        </w:rPr>
        <w:t>二、</w:t>
      </w:r>
      <w:r>
        <w:rPr>
          <w:rFonts w:ascii="仿宋" w:hAnsi="仿宋" w:eastAsia="仿宋" w:cs="仿宋"/>
          <w:b/>
          <w:bCs/>
          <w:sz w:val="24"/>
          <w:szCs w:val="24"/>
        </w:rPr>
        <w:t>项目地点：</w:t>
      </w:r>
      <w:r>
        <w:rPr>
          <w:rFonts w:hint="eastAsia" w:ascii="仿宋" w:hAnsi="仿宋" w:eastAsia="仿宋" w:cs="仿宋"/>
          <w:b w:val="0"/>
          <w:bCs w:val="0"/>
          <w:sz w:val="24"/>
          <w:szCs w:val="24"/>
          <w:lang w:val="en-US" w:eastAsia="zh-CN"/>
        </w:rPr>
        <w:t>涪陵区</w:t>
      </w:r>
    </w:p>
    <w:p w14:paraId="5187CA75">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（一）开幕式现场：涪陵展销中心（重庆市涪陵区崇义街道G348(白鹤梁大道)）</w:t>
      </w:r>
    </w:p>
    <w:p w14:paraId="42092B97">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default" w:ascii="仿宋" w:hAnsi="仿宋" w:eastAsia="仿宋" w:cs="仿宋"/>
          <w:b w:val="0"/>
          <w:bCs w:val="0"/>
          <w:sz w:val="24"/>
          <w:szCs w:val="24"/>
          <w:lang w:val="en-US" w:eastAsia="zh-CN"/>
        </w:rPr>
      </w:pPr>
      <w:r>
        <w:rPr>
          <w:rFonts w:hint="default" w:ascii="仿宋" w:hAnsi="仿宋" w:eastAsia="仿宋" w:cs="仿宋"/>
          <w:b w:val="0"/>
          <w:bCs w:val="0"/>
          <w:sz w:val="24"/>
          <w:szCs w:val="24"/>
          <w:lang w:val="en-US" w:eastAsia="zh-CN"/>
        </w:rPr>
        <w:drawing>
          <wp:inline distT="0" distB="0" distL="114300" distR="114300">
            <wp:extent cx="6007735" cy="5006340"/>
            <wp:effectExtent l="0" t="0" r="12065" b="7620"/>
            <wp:docPr id="1" name="图片 1" descr="88f15c58-6f04-4566-8a7e-e2070346a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8f15c58-6f04-4566-8a7e-e2070346a413"/>
                    <pic:cNvPicPr>
                      <a:picLocks noChangeAspect="1"/>
                    </pic:cNvPicPr>
                  </pic:nvPicPr>
                  <pic:blipFill>
                    <a:blip r:embed="rId22"/>
                    <a:stretch>
                      <a:fillRect/>
                    </a:stretch>
                  </pic:blipFill>
                  <pic:spPr>
                    <a:xfrm>
                      <a:off x="0" y="0"/>
                      <a:ext cx="6007735" cy="5006340"/>
                    </a:xfrm>
                    <a:prstGeom prst="rect">
                      <a:avLst/>
                    </a:prstGeom>
                  </pic:spPr>
                </pic:pic>
              </a:graphicData>
            </a:graphic>
          </wp:inline>
        </w:drawing>
      </w:r>
    </w:p>
    <w:p w14:paraId="537CEB39">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（二）开幕式氛围营造：</w:t>
      </w:r>
    </w:p>
    <w:p w14:paraId="1E260C12">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hint="default"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1.</w:t>
      </w:r>
      <w:r>
        <w:rPr>
          <w:rFonts w:hint="default" w:ascii="仿宋" w:hAnsi="仿宋" w:eastAsia="仿宋" w:cs="仿宋"/>
          <w:b w:val="0"/>
          <w:bCs w:val="0"/>
          <w:sz w:val="24"/>
          <w:szCs w:val="24"/>
          <w:lang w:val="en-US" w:eastAsia="zh-CN"/>
        </w:rPr>
        <w:t>金科大酒店、三机关景观水池前停车场、涪陵南高速路出口及国道319交叉路口、涪陵西高速路出口等；</w:t>
      </w:r>
    </w:p>
    <w:p w14:paraId="57F010DB">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hint="eastAsia" w:ascii="仿宋" w:hAnsi="仿宋" w:eastAsia="仿宋" w:cs="仿宋"/>
          <w:b w:val="0"/>
          <w:bCs w:val="0"/>
          <w:sz w:val="24"/>
          <w:szCs w:val="24"/>
          <w:lang w:val="en-US" w:eastAsia="zh-CN"/>
        </w:rPr>
      </w:pPr>
      <w:r>
        <w:rPr>
          <w:rFonts w:hint="default" w:ascii="仿宋" w:hAnsi="仿宋" w:eastAsia="仿宋" w:cs="仿宋"/>
          <w:b w:val="0"/>
          <w:bCs w:val="0"/>
          <w:sz w:val="24"/>
          <w:szCs w:val="24"/>
          <w:lang w:val="en-US" w:eastAsia="zh-CN"/>
        </w:rPr>
        <w:t>2.涪陵滨江路（涪陵展销中心至乌江二桥桥下）沿线</w:t>
      </w:r>
      <w:r>
        <w:rPr>
          <w:rFonts w:hint="eastAsia" w:ascii="仿宋" w:hAnsi="仿宋" w:eastAsia="仿宋" w:cs="仿宋"/>
          <w:b w:val="0"/>
          <w:bCs w:val="0"/>
          <w:sz w:val="24"/>
          <w:szCs w:val="24"/>
          <w:lang w:val="en-US" w:eastAsia="zh-CN"/>
        </w:rPr>
        <w:t>。</w:t>
      </w:r>
    </w:p>
    <w:p w14:paraId="014FE7C1">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（三）</w:t>
      </w:r>
      <w:r>
        <w:rPr>
          <w:rFonts w:hint="default" w:ascii="仿宋" w:hAnsi="仿宋" w:eastAsia="仿宋" w:cs="仿宋"/>
          <w:b w:val="0"/>
          <w:bCs w:val="0"/>
          <w:sz w:val="24"/>
          <w:szCs w:val="24"/>
          <w:lang w:val="en-US" w:eastAsia="zh-CN"/>
        </w:rPr>
        <w:t>榨菜产业链展示展销</w:t>
      </w:r>
      <w:r>
        <w:rPr>
          <w:rFonts w:hint="eastAsia" w:ascii="仿宋" w:hAnsi="仿宋" w:eastAsia="仿宋" w:cs="仿宋"/>
          <w:b w:val="0"/>
          <w:bCs w:val="0"/>
          <w:sz w:val="24"/>
          <w:szCs w:val="24"/>
          <w:lang w:val="en-US" w:eastAsia="zh-CN"/>
        </w:rPr>
        <w:t>：</w:t>
      </w:r>
    </w:p>
    <w:p w14:paraId="78A8461B">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hint="default"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1.涪陵</w:t>
      </w:r>
      <w:r>
        <w:rPr>
          <w:rFonts w:hint="default" w:ascii="仿宋" w:hAnsi="仿宋" w:eastAsia="仿宋" w:cs="仿宋"/>
          <w:b w:val="0"/>
          <w:bCs w:val="0"/>
          <w:sz w:val="24"/>
          <w:szCs w:val="24"/>
          <w:lang w:val="en-US" w:eastAsia="zh-CN"/>
        </w:rPr>
        <w:t>展销中心外广场</w:t>
      </w:r>
      <w:r>
        <w:rPr>
          <w:rFonts w:hint="eastAsia" w:ascii="仿宋" w:hAnsi="仿宋" w:eastAsia="仿宋" w:cs="仿宋"/>
          <w:b w:val="0"/>
          <w:bCs w:val="0"/>
          <w:sz w:val="24"/>
          <w:szCs w:val="24"/>
          <w:lang w:val="en-US" w:eastAsia="zh-CN"/>
        </w:rPr>
        <w:t>及</w:t>
      </w:r>
      <w:r>
        <w:rPr>
          <w:rFonts w:hint="default" w:ascii="仿宋" w:hAnsi="仿宋" w:eastAsia="仿宋" w:cs="仿宋"/>
          <w:b w:val="0"/>
          <w:bCs w:val="0"/>
          <w:sz w:val="24"/>
          <w:szCs w:val="24"/>
          <w:lang w:val="en-US" w:eastAsia="zh-CN"/>
        </w:rPr>
        <w:t>一楼展厅</w:t>
      </w:r>
      <w:r>
        <w:rPr>
          <w:rFonts w:hint="eastAsia" w:ascii="仿宋" w:hAnsi="仿宋" w:eastAsia="仿宋" w:cs="仿宋"/>
          <w:b w:val="0"/>
          <w:bCs w:val="0"/>
          <w:sz w:val="24"/>
          <w:szCs w:val="24"/>
          <w:lang w:val="en-US" w:eastAsia="zh-CN"/>
        </w:rPr>
        <w:t>。</w:t>
      </w:r>
    </w:p>
    <w:p w14:paraId="6FFB7690">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z w:val="24"/>
          <w:szCs w:val="24"/>
        </w:rPr>
      </w:pPr>
      <w:r>
        <w:rPr>
          <w:rFonts w:hint="eastAsia" w:ascii="仿宋" w:hAnsi="仿宋" w:eastAsia="仿宋" w:cs="仿宋"/>
          <w:b/>
          <w:bCs/>
          <w:sz w:val="24"/>
          <w:szCs w:val="24"/>
          <w:lang w:val="en-US" w:eastAsia="zh-CN"/>
        </w:rPr>
        <w:t>三、</w:t>
      </w:r>
      <w:r>
        <w:rPr>
          <w:rFonts w:hint="eastAsia" w:ascii="仿宋" w:hAnsi="仿宋" w:eastAsia="仿宋" w:cs="仿宋"/>
          <w:b/>
          <w:bCs/>
          <w:sz w:val="24"/>
          <w:szCs w:val="24"/>
        </w:rPr>
        <w:t>项目执行时间：</w:t>
      </w:r>
    </w:p>
    <w:p w14:paraId="494495CF">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ascii="仿宋" w:hAnsi="仿宋" w:eastAsia="仿宋" w:cs="仿宋"/>
          <w:b w:val="0"/>
          <w:bCs w:val="0"/>
          <w:sz w:val="24"/>
          <w:szCs w:val="24"/>
        </w:rPr>
      </w:pPr>
      <w:r>
        <w:rPr>
          <w:rFonts w:hint="eastAsia" w:ascii="仿宋" w:hAnsi="仿宋" w:eastAsia="仿宋" w:cs="仿宋"/>
          <w:b w:val="0"/>
          <w:bCs w:val="0"/>
          <w:sz w:val="24"/>
          <w:szCs w:val="24"/>
        </w:rPr>
        <w:t>2026年1月22日及之前完成开幕式现场签到处设置、主会场设置、开幕式氛围营造、涪陵特色产品展陈、一楼展厅榨菜全产业链展陈布置、展销中心外氛围营造等工作，并通过采购人验收；场地还原时间以采购人通知为准。</w:t>
      </w:r>
    </w:p>
    <w:p w14:paraId="42392C9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b/>
          <w:bCs/>
          <w:spacing w:val="-2"/>
          <w:sz w:val="24"/>
          <w:szCs w:val="24"/>
        </w:rPr>
      </w:pPr>
      <w:r>
        <w:rPr>
          <w:rFonts w:hint="eastAsia" w:ascii="仿宋" w:hAnsi="仿宋" w:eastAsia="仿宋" w:cs="仿宋"/>
          <w:b/>
          <w:bCs/>
          <w:spacing w:val="-2"/>
          <w:sz w:val="24"/>
          <w:szCs w:val="24"/>
          <w:lang w:val="en-US" w:eastAsia="zh-CN"/>
        </w:rPr>
        <w:t>四、</w:t>
      </w:r>
      <w:r>
        <w:rPr>
          <w:rFonts w:ascii="仿宋" w:hAnsi="仿宋" w:eastAsia="仿宋" w:cs="仿宋"/>
          <w:b/>
          <w:bCs/>
          <w:spacing w:val="-2"/>
          <w:sz w:val="24"/>
          <w:szCs w:val="24"/>
        </w:rPr>
        <w:t>具体</w:t>
      </w:r>
      <w:r>
        <w:rPr>
          <w:rFonts w:hint="eastAsia" w:ascii="仿宋" w:hAnsi="仿宋" w:eastAsia="仿宋" w:cs="仿宋"/>
          <w:b/>
          <w:bCs/>
          <w:spacing w:val="-2"/>
          <w:sz w:val="24"/>
          <w:szCs w:val="24"/>
        </w:rPr>
        <w:t>项目需求</w:t>
      </w:r>
      <w:r>
        <w:rPr>
          <w:rFonts w:ascii="仿宋" w:hAnsi="仿宋" w:eastAsia="仿宋" w:cs="仿宋"/>
          <w:b/>
          <w:bCs/>
          <w:spacing w:val="-2"/>
          <w:sz w:val="24"/>
          <w:szCs w:val="24"/>
        </w:rPr>
        <w:t>：</w:t>
      </w:r>
      <w:bookmarkStart w:id="5" w:name="bookmark4"/>
      <w:bookmarkEnd w:id="5"/>
    </w:p>
    <w:p w14:paraId="601840A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一</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开幕式现场</w:t>
      </w:r>
      <w:r>
        <w:rPr>
          <w:rFonts w:hint="eastAsia" w:ascii="仿宋" w:hAnsi="仿宋" w:eastAsia="仿宋" w:cs="仿宋"/>
          <w:b/>
          <w:bCs/>
          <w:spacing w:val="-2"/>
          <w:sz w:val="24"/>
          <w:szCs w:val="24"/>
          <w:lang w:val="en-US" w:eastAsia="zh-CN"/>
        </w:rPr>
        <w:t>设计服务</w:t>
      </w:r>
      <w:r>
        <w:rPr>
          <w:rFonts w:hint="eastAsia" w:ascii="仿宋" w:hAnsi="仿宋" w:eastAsia="仿宋" w:cs="仿宋"/>
          <w:b/>
          <w:bCs/>
          <w:spacing w:val="-2"/>
          <w:sz w:val="24"/>
          <w:szCs w:val="24"/>
        </w:rPr>
        <w:t>需求</w:t>
      </w:r>
    </w:p>
    <w:p w14:paraId="271D21E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1.</w:t>
      </w:r>
      <w:r>
        <w:rPr>
          <w:rFonts w:hint="eastAsia" w:ascii="仿宋" w:hAnsi="仿宋" w:eastAsia="仿宋" w:cs="仿宋"/>
          <w:b/>
          <w:bCs/>
          <w:spacing w:val="-2"/>
          <w:sz w:val="24"/>
          <w:szCs w:val="24"/>
        </w:rPr>
        <w:t>签到处设置</w:t>
      </w:r>
    </w:p>
    <w:p w14:paraId="514D8B4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涪陵展销中心三楼大会议室门口外设置会议签到处，包括桁架、签到桌和茶歇台等。</w:t>
      </w:r>
    </w:p>
    <w:p w14:paraId="45DDFE4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2.</w:t>
      </w:r>
      <w:r>
        <w:rPr>
          <w:rFonts w:hint="eastAsia" w:ascii="仿宋" w:hAnsi="仿宋" w:eastAsia="仿宋" w:cs="仿宋"/>
          <w:b/>
          <w:bCs/>
          <w:spacing w:val="-2"/>
          <w:sz w:val="24"/>
          <w:szCs w:val="24"/>
        </w:rPr>
        <w:t>主会场设置</w:t>
      </w:r>
    </w:p>
    <w:p w14:paraId="6033F09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1</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会议时间及地点：2026年1月23日9:30—12:00，涪陵展销中心三楼大会议室</w:t>
      </w:r>
    </w:p>
    <w:p w14:paraId="0292960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2</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主席台（舞台）：长12米×宽8米，地面铺设地毯；LED屏（含主屏和副屏）。</w:t>
      </w:r>
    </w:p>
    <w:p w14:paraId="45368AE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3</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领导及嘉宾座位：前两排安置20—30张沙发为领导座位，嘉宾席座位按220—230人计算，按标准安排座位。</w:t>
      </w:r>
    </w:p>
    <w:p w14:paraId="1AFA7CF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4</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设置媒体直播区域：3张条桌及电源等。</w:t>
      </w:r>
    </w:p>
    <w:p w14:paraId="2618509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5</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其他：适配灯光、音响、讲话台等。</w:t>
      </w:r>
    </w:p>
    <w:p w14:paraId="1EEF193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3.</w:t>
      </w:r>
      <w:r>
        <w:rPr>
          <w:rFonts w:hint="eastAsia" w:ascii="仿宋" w:hAnsi="仿宋" w:eastAsia="仿宋" w:cs="仿宋"/>
          <w:b/>
          <w:bCs/>
          <w:spacing w:val="-2"/>
          <w:sz w:val="24"/>
          <w:szCs w:val="24"/>
        </w:rPr>
        <w:t>开幕式相关要求</w:t>
      </w:r>
    </w:p>
    <w:p w14:paraId="6380D8F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1</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开幕式大会主画面设计及相关仪式转换场景设计。</w:t>
      </w:r>
    </w:p>
    <w:p w14:paraId="2FDB6DE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2</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提供知名主持人和6名礼仪。</w:t>
      </w:r>
    </w:p>
    <w:p w14:paraId="3DE7D79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3</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电子签约台，并在大屏实时投放。</w:t>
      </w:r>
    </w:p>
    <w:p w14:paraId="2B99606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4</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项目启动方式设计（如按亮水晶球、大屏等）。</w:t>
      </w:r>
    </w:p>
    <w:p w14:paraId="7EDA7D1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5</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负责会场布置及座位牌、座位签制作摆放等。</w:t>
      </w:r>
    </w:p>
    <w:p w14:paraId="562A8ED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4.</w:t>
      </w:r>
      <w:r>
        <w:rPr>
          <w:rFonts w:hint="eastAsia" w:ascii="仿宋" w:hAnsi="仿宋" w:eastAsia="仿宋" w:cs="仿宋"/>
          <w:b/>
          <w:bCs/>
          <w:spacing w:val="-2"/>
          <w:sz w:val="24"/>
          <w:szCs w:val="24"/>
        </w:rPr>
        <w:t>开幕式氛围营造</w:t>
      </w:r>
    </w:p>
    <w:p w14:paraId="14B0083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1</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金科大酒店、三机关景观水池前停车场、涪陵南高速路出口及国道319交叉路口、涪陵西高速路出口等设立主题导视；</w:t>
      </w:r>
    </w:p>
    <w:p w14:paraId="23F7D32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2</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涪陵滨江路（涪陵展销中心至乌江二桥桥下）沿线设立道旗；</w:t>
      </w:r>
    </w:p>
    <w:p w14:paraId="29B990E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3</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会场现场氛围营造。</w:t>
      </w:r>
    </w:p>
    <w:p w14:paraId="7001550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5.</w:t>
      </w:r>
      <w:r>
        <w:rPr>
          <w:rFonts w:hint="eastAsia" w:ascii="仿宋" w:hAnsi="仿宋" w:eastAsia="仿宋" w:cs="仿宋"/>
          <w:b/>
          <w:bCs/>
          <w:spacing w:val="-2"/>
          <w:sz w:val="24"/>
          <w:szCs w:val="24"/>
        </w:rPr>
        <w:t>涪陵特色产品展陈设计</w:t>
      </w:r>
    </w:p>
    <w:p w14:paraId="2EF6856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1</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展示地点：涪陵展销中心三楼大会议室外大厅</w:t>
      </w:r>
    </w:p>
    <w:p w14:paraId="3B33BF3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2</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展示时间：2026年1月23日</w:t>
      </w:r>
    </w:p>
    <w:p w14:paraId="27B7DAF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lang w:val="en-US" w:eastAsia="zh-CN"/>
        </w:rPr>
        <w:t>3</w:t>
      </w:r>
      <w:r>
        <w:rPr>
          <w:rFonts w:hint="eastAsia" w:ascii="仿宋" w:hAnsi="仿宋" w:eastAsia="仿宋" w:cs="仿宋"/>
          <w:b w:val="0"/>
          <w:bCs w:val="0"/>
          <w:spacing w:val="-2"/>
          <w:sz w:val="24"/>
          <w:szCs w:val="24"/>
          <w:lang w:eastAsia="zh-CN"/>
        </w:rPr>
        <w:t>）</w:t>
      </w:r>
      <w:r>
        <w:rPr>
          <w:rFonts w:hint="eastAsia" w:ascii="仿宋" w:hAnsi="仿宋" w:eastAsia="仿宋" w:cs="仿宋"/>
          <w:b w:val="0"/>
          <w:bCs w:val="0"/>
          <w:spacing w:val="-2"/>
          <w:sz w:val="24"/>
          <w:szCs w:val="24"/>
        </w:rPr>
        <w:t>拟展示产品：</w:t>
      </w:r>
    </w:p>
    <w:p w14:paraId="18EC87D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①</w:t>
      </w:r>
      <w:r>
        <w:rPr>
          <w:rFonts w:hint="eastAsia" w:ascii="仿宋" w:hAnsi="仿宋" w:eastAsia="仿宋" w:cs="仿宋"/>
          <w:b w:val="0"/>
          <w:bCs w:val="0"/>
          <w:spacing w:val="-2"/>
          <w:sz w:val="24"/>
          <w:szCs w:val="24"/>
        </w:rPr>
        <w:t>工业产品：太极药厂、三爱海陵、华兰生物、华峰化工、万凯新材料、凯高玩具；</w:t>
      </w:r>
    </w:p>
    <w:p w14:paraId="6A65650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②</w:t>
      </w:r>
      <w:r>
        <w:rPr>
          <w:rFonts w:hint="eastAsia" w:ascii="仿宋" w:hAnsi="仿宋" w:eastAsia="仿宋" w:cs="仿宋"/>
          <w:b w:val="0"/>
          <w:bCs w:val="0"/>
          <w:spacing w:val="-2"/>
          <w:sz w:val="24"/>
          <w:szCs w:val="24"/>
        </w:rPr>
        <w:t>文创产品：菜乡结绳、景区文创。</w:t>
      </w:r>
    </w:p>
    <w:p w14:paraId="1B5365E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二</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榨菜产业链展示展销设计</w:t>
      </w:r>
      <w:r>
        <w:rPr>
          <w:rFonts w:hint="eastAsia" w:ascii="仿宋" w:hAnsi="仿宋" w:eastAsia="仿宋" w:cs="仿宋"/>
          <w:b/>
          <w:bCs/>
          <w:spacing w:val="-2"/>
          <w:sz w:val="24"/>
          <w:szCs w:val="24"/>
          <w:lang w:val="en-US" w:eastAsia="zh-CN"/>
        </w:rPr>
        <w:t>服务</w:t>
      </w:r>
      <w:r>
        <w:rPr>
          <w:rFonts w:hint="eastAsia" w:ascii="仿宋" w:hAnsi="仿宋" w:eastAsia="仿宋" w:cs="仿宋"/>
          <w:b/>
          <w:bCs/>
          <w:spacing w:val="-2"/>
          <w:sz w:val="24"/>
          <w:szCs w:val="24"/>
        </w:rPr>
        <w:t>需求</w:t>
      </w:r>
    </w:p>
    <w:p w14:paraId="0064A4C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1.</w:t>
      </w:r>
      <w:r>
        <w:rPr>
          <w:rFonts w:hint="eastAsia" w:ascii="仿宋" w:hAnsi="仿宋" w:eastAsia="仿宋" w:cs="仿宋"/>
          <w:b/>
          <w:bCs/>
          <w:spacing w:val="-2"/>
          <w:sz w:val="24"/>
          <w:szCs w:val="24"/>
        </w:rPr>
        <w:t>展销中心外广场：氛围营造区</w:t>
      </w:r>
    </w:p>
    <w:p w14:paraId="3F36EBA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本区域旨在打造活动的第一印象区与客流聚集地，通过艺术化、国际化、体验化的多元场景，营造浓厚的节庆与产业氛围，实现城市形象、产业内核与公众参与的有效连接。</w:t>
      </w:r>
    </w:p>
    <w:p w14:paraId="2336CE2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主题艺术景观区</w:t>
      </w:r>
      <w:r>
        <w:rPr>
          <w:rFonts w:hint="eastAsia" w:ascii="仿宋" w:hAnsi="仿宋" w:eastAsia="仿宋" w:cs="仿宋"/>
          <w:b w:val="0"/>
          <w:bCs w:val="0"/>
          <w:spacing w:val="-2"/>
          <w:sz w:val="24"/>
          <w:szCs w:val="24"/>
        </w:rPr>
        <w:t>：设置以榨菜文化为核心元素的动态主题艺术装置，设置龙门架、风车道旗，融合LED光影与涪陵山水意象。</w:t>
      </w:r>
    </w:p>
    <w:p w14:paraId="4646C95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产业国际风采长廊</w:t>
      </w:r>
      <w:r>
        <w:rPr>
          <w:rFonts w:hint="eastAsia" w:ascii="仿宋" w:hAnsi="仿宋" w:eastAsia="仿宋" w:cs="仿宋"/>
          <w:b w:val="0"/>
          <w:bCs w:val="0"/>
          <w:spacing w:val="-2"/>
          <w:sz w:val="24"/>
          <w:szCs w:val="24"/>
        </w:rPr>
        <w:t>：通过高清图文展板、多媒体屏幕等形式，系统性展示涪陵榨菜产业的全球贸易网络图、主要国际合作伙伴及产品在全球餐饮市场的创新应用案例。</w:t>
      </w:r>
    </w:p>
    <w:p w14:paraId="02A12BC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特色文化互动打卡区</w:t>
      </w:r>
      <w:r>
        <w:rPr>
          <w:rFonts w:hint="eastAsia" w:ascii="仿宋" w:hAnsi="仿宋" w:eastAsia="仿宋" w:cs="仿宋"/>
          <w:b w:val="0"/>
          <w:bCs w:val="0"/>
          <w:spacing w:val="-2"/>
          <w:sz w:val="24"/>
          <w:szCs w:val="24"/>
        </w:rPr>
        <w:t>：设置榨菜卡通形象、青菜头艺术造型等元素的合影陈设，安排人偶互动环节。</w:t>
      </w:r>
    </w:p>
    <w:p w14:paraId="1A675EA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手工榨菜制作体验区</w:t>
      </w:r>
      <w:r>
        <w:rPr>
          <w:rFonts w:hint="eastAsia" w:ascii="仿宋" w:hAnsi="仿宋" w:eastAsia="仿宋" w:cs="仿宋"/>
          <w:b w:val="0"/>
          <w:bCs w:val="0"/>
          <w:spacing w:val="-2"/>
          <w:sz w:val="24"/>
          <w:szCs w:val="24"/>
        </w:rPr>
        <w:t>：邀请区内代表性手工榨菜企业（如辣妹子、彭婆婆等）现场演示并讲解传统手工榨菜的制作工艺。在专业指导下，开放部分环节供参观者动手体验。</w:t>
      </w:r>
    </w:p>
    <w:p w14:paraId="0BD9B95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涪陵甄品展销区</w:t>
      </w:r>
      <w:r>
        <w:rPr>
          <w:rFonts w:hint="eastAsia" w:ascii="仿宋" w:hAnsi="仿宋" w:eastAsia="仿宋" w:cs="仿宋"/>
          <w:b w:val="0"/>
          <w:bCs w:val="0"/>
          <w:spacing w:val="-2"/>
          <w:sz w:val="24"/>
          <w:szCs w:val="24"/>
        </w:rPr>
        <w:t>：于广场指定区域统一搭建8个展销台，展销“涪陵甄品”区域公用品牌产品和四川省雅安市农特产品。</w:t>
      </w:r>
    </w:p>
    <w:p w14:paraId="61C74EB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电商直播大赛区</w:t>
      </w:r>
      <w:r>
        <w:rPr>
          <w:rFonts w:hint="eastAsia" w:ascii="仿宋" w:hAnsi="仿宋" w:eastAsia="仿宋" w:cs="仿宋"/>
          <w:b w:val="0"/>
          <w:bCs w:val="0"/>
          <w:spacing w:val="-2"/>
          <w:sz w:val="24"/>
          <w:szCs w:val="24"/>
        </w:rPr>
        <w:t>：于广场指定区域统一搭建4个标准化、高规格直播间，用于举办网上年货节直播及电商直播大赛。</w:t>
      </w:r>
    </w:p>
    <w:p w14:paraId="7F0353A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bCs/>
          <w:spacing w:val="-2"/>
          <w:sz w:val="24"/>
          <w:szCs w:val="24"/>
        </w:rPr>
        <w:t>“榨菜+”创意菜品展示</w:t>
      </w:r>
      <w:r>
        <w:rPr>
          <w:rFonts w:hint="eastAsia" w:ascii="仿宋" w:hAnsi="仿宋" w:eastAsia="仿宋" w:cs="仿宋"/>
          <w:b w:val="0"/>
          <w:bCs w:val="0"/>
          <w:spacing w:val="-2"/>
          <w:sz w:val="24"/>
          <w:szCs w:val="24"/>
        </w:rPr>
        <w:t>：配备标准化操作台、水、毛巾等设施，中央设置以榨菜为主题大型展陈，对历年“榨菜+”创新菜品进行艺术化展示。</w:t>
      </w:r>
    </w:p>
    <w:p w14:paraId="3CD6BFB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val="en-US" w:eastAsia="zh-CN"/>
        </w:rPr>
        <w:t>2.</w:t>
      </w:r>
      <w:r>
        <w:rPr>
          <w:rFonts w:hint="eastAsia" w:ascii="仿宋" w:hAnsi="仿宋" w:eastAsia="仿宋" w:cs="仿宋"/>
          <w:b/>
          <w:bCs/>
          <w:spacing w:val="-2"/>
          <w:sz w:val="24"/>
          <w:szCs w:val="24"/>
        </w:rPr>
        <w:t>一楼展厅：榨菜全产业链展陈</w:t>
      </w:r>
    </w:p>
    <w:p w14:paraId="2659245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展示时间：2026年1月23日—25日</w:t>
      </w:r>
    </w:p>
    <w:p w14:paraId="0EA17BB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入口处展示：总书记寄语，滚动播放涪陵榨菜专题宣传片。</w:t>
      </w:r>
    </w:p>
    <w:p w14:paraId="4CE7777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1</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上游展区：智慧种植与生态本源</w:t>
      </w:r>
    </w:p>
    <w:p w14:paraId="3A1F608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①</w:t>
      </w:r>
      <w:r>
        <w:rPr>
          <w:rFonts w:hint="eastAsia" w:ascii="仿宋" w:hAnsi="仿宋" w:eastAsia="仿宋" w:cs="仿宋"/>
          <w:b w:val="0"/>
          <w:bCs w:val="0"/>
          <w:spacing w:val="-2"/>
          <w:sz w:val="24"/>
          <w:szCs w:val="24"/>
        </w:rPr>
        <w:t>榨菜良种种子样品展示；</w:t>
      </w:r>
    </w:p>
    <w:p w14:paraId="3F6F263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早市菜品种　涪杂2号、渝早100；</w:t>
      </w:r>
    </w:p>
    <w:p w14:paraId="4E796B6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加工菜品种　涪优928、渝直90、涪杂5号、渝芥优222、永安小叶等；</w:t>
      </w:r>
    </w:p>
    <w:p w14:paraId="274AEA9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晚熟菜品种：涪杂8号、渝机6号等。</w:t>
      </w:r>
    </w:p>
    <w:p w14:paraId="7580E05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②</w:t>
      </w:r>
      <w:r>
        <w:rPr>
          <w:rFonts w:hint="eastAsia" w:ascii="仿宋" w:hAnsi="仿宋" w:eastAsia="仿宋" w:cs="仿宋"/>
          <w:b w:val="0"/>
          <w:bCs w:val="0"/>
          <w:spacing w:val="-2"/>
          <w:sz w:val="24"/>
          <w:szCs w:val="24"/>
        </w:rPr>
        <w:t>榨菜种植专用肥样品展示；</w:t>
      </w:r>
    </w:p>
    <w:p w14:paraId="6AE7AB2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③</w:t>
      </w:r>
      <w:r>
        <w:rPr>
          <w:rFonts w:hint="eastAsia" w:ascii="仿宋" w:hAnsi="仿宋" w:eastAsia="仿宋" w:cs="仿宋"/>
          <w:b w:val="0"/>
          <w:bCs w:val="0"/>
          <w:spacing w:val="-2"/>
          <w:sz w:val="24"/>
          <w:szCs w:val="24"/>
        </w:rPr>
        <w:t>耕种机械展示：青菜头播种机（3种）、青菜头移栽机（2种）、青菜头联合收获机（样机，1台）、植保机（2种）；</w:t>
      </w:r>
    </w:p>
    <w:p w14:paraId="27FEA18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④</w:t>
      </w:r>
      <w:r>
        <w:rPr>
          <w:rFonts w:hint="eastAsia" w:ascii="仿宋" w:hAnsi="仿宋" w:eastAsia="仿宋" w:cs="仿宋"/>
          <w:b w:val="0"/>
          <w:bCs w:val="0"/>
          <w:spacing w:val="-2"/>
          <w:sz w:val="24"/>
          <w:szCs w:val="24"/>
        </w:rPr>
        <w:t>青菜头原料展示，移栽至花盘+收砍的青菜头4个堆成小堆。</w:t>
      </w:r>
    </w:p>
    <w:p w14:paraId="4A0C173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2</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中游展区：生态加工与智造创新</w:t>
      </w:r>
    </w:p>
    <w:p w14:paraId="5FA3810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①</w:t>
      </w:r>
      <w:r>
        <w:rPr>
          <w:rFonts w:hint="eastAsia" w:ascii="仿宋" w:hAnsi="仿宋" w:eastAsia="仿宋" w:cs="仿宋"/>
          <w:b w:val="0"/>
          <w:bCs w:val="0"/>
          <w:spacing w:val="-2"/>
          <w:sz w:val="24"/>
          <w:szCs w:val="24"/>
        </w:rPr>
        <w:t>传统制作工具展示；</w:t>
      </w:r>
    </w:p>
    <w:p w14:paraId="194D2CF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②</w:t>
      </w:r>
      <w:r>
        <w:rPr>
          <w:rFonts w:hint="eastAsia" w:ascii="仿宋" w:hAnsi="仿宋" w:eastAsia="仿宋" w:cs="仿宋"/>
          <w:b w:val="0"/>
          <w:bCs w:val="0"/>
          <w:spacing w:val="-2"/>
          <w:sz w:val="24"/>
          <w:szCs w:val="24"/>
        </w:rPr>
        <w:t>一、二、三盐半成品盐菜块，一、二、三盐半成品分别用托盘装4个堆成小堆；</w:t>
      </w:r>
    </w:p>
    <w:p w14:paraId="152B89E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③</w:t>
      </w:r>
      <w:r>
        <w:rPr>
          <w:rFonts w:hint="eastAsia" w:ascii="仿宋" w:hAnsi="仿宋" w:eastAsia="仿宋" w:cs="仿宋"/>
          <w:b w:val="0"/>
          <w:bCs w:val="0"/>
          <w:spacing w:val="-2"/>
          <w:sz w:val="24"/>
          <w:szCs w:val="24"/>
        </w:rPr>
        <w:t>加工用盐、辅料；</w:t>
      </w:r>
    </w:p>
    <w:p w14:paraId="78127D5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④</w:t>
      </w:r>
      <w:r>
        <w:rPr>
          <w:rFonts w:hint="eastAsia" w:ascii="仿宋" w:hAnsi="仿宋" w:eastAsia="仿宋" w:cs="仿宋"/>
          <w:b w:val="0"/>
          <w:bCs w:val="0"/>
          <w:spacing w:val="-2"/>
          <w:sz w:val="24"/>
          <w:szCs w:val="24"/>
        </w:rPr>
        <w:t>原料智能整理系统设备，视频展示；</w:t>
      </w:r>
    </w:p>
    <w:p w14:paraId="502FF1E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⑤</w:t>
      </w:r>
      <w:r>
        <w:rPr>
          <w:rFonts w:hint="eastAsia" w:ascii="仿宋" w:hAnsi="仿宋" w:eastAsia="仿宋" w:cs="仿宋"/>
          <w:b w:val="0"/>
          <w:bCs w:val="0"/>
          <w:spacing w:val="-2"/>
          <w:sz w:val="24"/>
          <w:szCs w:val="24"/>
        </w:rPr>
        <w:t>切分机、拌料机、全自动罐装、包装等设备，模型或视频展示；</w:t>
      </w:r>
    </w:p>
    <w:p w14:paraId="7BE6B93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⑥</w:t>
      </w:r>
      <w:r>
        <w:rPr>
          <w:rFonts w:hint="eastAsia" w:ascii="仿宋" w:hAnsi="仿宋" w:eastAsia="仿宋" w:cs="仿宋"/>
          <w:b w:val="0"/>
          <w:bCs w:val="0"/>
          <w:spacing w:val="-2"/>
          <w:sz w:val="24"/>
          <w:szCs w:val="24"/>
        </w:rPr>
        <w:t>全智能生产线展示，视频展示；</w:t>
      </w:r>
    </w:p>
    <w:p w14:paraId="09D558A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3</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成品榨菜展区：</w:t>
      </w:r>
    </w:p>
    <w:p w14:paraId="4D72277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分11个展位，其中榨菜集团展位1个，特装由榨菜集团负责，其他民营企业6个，每2家民营企业共用1个展位，洪丽、国色、紫竹、浩阳、渝杨、红日升、红景、倍儿下饭、瑞星等民营榨菜企业参展，主办方提供展桌，特装由企业负责。涪陵特色农产品展位4个。</w:t>
      </w:r>
    </w:p>
    <w:p w14:paraId="7A12C9D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4</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下游展区：创意产品与全球风味体验</w:t>
      </w:r>
    </w:p>
    <w:p w14:paraId="033A78E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①</w:t>
      </w:r>
      <w:r>
        <w:rPr>
          <w:rFonts w:hint="eastAsia" w:ascii="仿宋" w:hAnsi="仿宋" w:eastAsia="仿宋" w:cs="仿宋"/>
          <w:b w:val="0"/>
          <w:bCs w:val="0"/>
          <w:spacing w:val="-2"/>
          <w:sz w:val="24"/>
          <w:szCs w:val="24"/>
        </w:rPr>
        <w:t>榨菜衍生食品，如榨菜咖啡、榨菜冰淇淋、榨菜麻饼、榨菜肉丝面、火锅菜片、涪陵榨菜鱼等；</w:t>
      </w:r>
    </w:p>
    <w:p w14:paraId="6672E35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②</w:t>
      </w:r>
      <w:r>
        <w:rPr>
          <w:rFonts w:hint="eastAsia" w:ascii="仿宋" w:hAnsi="仿宋" w:eastAsia="仿宋" w:cs="仿宋"/>
          <w:b w:val="0"/>
          <w:bCs w:val="0"/>
          <w:spacing w:val="-2"/>
          <w:sz w:val="24"/>
          <w:szCs w:val="24"/>
        </w:rPr>
        <w:t>榨菜文创新产品，如榨菜公仔、榨菜元素冰箱贴、榨菜元素涪州结绳等；</w:t>
      </w:r>
    </w:p>
    <w:p w14:paraId="34D29D5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5</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榨菜文化及荣誉展区</w:t>
      </w:r>
    </w:p>
    <w:p w14:paraId="675A5BE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展示历年来对涪陵榨菜的历史文化研究成果及获得的各项荣誉。</w:t>
      </w:r>
    </w:p>
    <w:p w14:paraId="466EFF4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bCs/>
          <w:spacing w:val="-2"/>
          <w:sz w:val="24"/>
          <w:szCs w:val="24"/>
        </w:rPr>
      </w:pP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lang w:val="en-US" w:eastAsia="zh-CN"/>
        </w:rPr>
        <w:t>6</w:t>
      </w:r>
      <w:r>
        <w:rPr>
          <w:rFonts w:hint="eastAsia" w:ascii="仿宋" w:hAnsi="仿宋" w:eastAsia="仿宋" w:cs="仿宋"/>
          <w:b/>
          <w:bCs/>
          <w:spacing w:val="-2"/>
          <w:sz w:val="24"/>
          <w:szCs w:val="24"/>
          <w:lang w:eastAsia="zh-CN"/>
        </w:rPr>
        <w:t>）</w:t>
      </w:r>
      <w:r>
        <w:rPr>
          <w:rFonts w:hint="eastAsia" w:ascii="仿宋" w:hAnsi="仿宋" w:eastAsia="仿宋" w:cs="仿宋"/>
          <w:b/>
          <w:bCs/>
          <w:spacing w:val="-2"/>
          <w:sz w:val="24"/>
          <w:szCs w:val="24"/>
        </w:rPr>
        <w:t>榨菜产业数字化展区</w:t>
      </w:r>
    </w:p>
    <w:p w14:paraId="17395FA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①</w:t>
      </w:r>
      <w:r>
        <w:rPr>
          <w:rFonts w:hint="eastAsia" w:ascii="仿宋" w:hAnsi="仿宋" w:eastAsia="仿宋" w:cs="仿宋"/>
          <w:b w:val="0"/>
          <w:bCs w:val="0"/>
          <w:spacing w:val="-2"/>
          <w:sz w:val="24"/>
          <w:szCs w:val="24"/>
        </w:rPr>
        <w:t>视频播放展示涪陵榨菜产业大脑功效及运用。</w:t>
      </w:r>
    </w:p>
    <w:p w14:paraId="2B08665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spacing w:val="-2"/>
          <w:sz w:val="24"/>
          <w:szCs w:val="24"/>
        </w:rPr>
      </w:pPr>
      <w:r>
        <w:rPr>
          <w:rFonts w:hint="eastAsia" w:ascii="微软雅黑" w:hAnsi="微软雅黑" w:eastAsia="微软雅黑" w:cs="微软雅黑"/>
          <w:b w:val="0"/>
          <w:bCs w:val="0"/>
          <w:spacing w:val="-2"/>
          <w:sz w:val="24"/>
          <w:szCs w:val="24"/>
        </w:rPr>
        <w:t>②</w:t>
      </w:r>
      <w:r>
        <w:rPr>
          <w:rFonts w:hint="eastAsia" w:ascii="仿宋" w:hAnsi="仿宋" w:eastAsia="仿宋" w:cs="仿宋"/>
          <w:b w:val="0"/>
          <w:bCs w:val="0"/>
          <w:spacing w:val="-2"/>
          <w:sz w:val="24"/>
          <w:szCs w:val="24"/>
        </w:rPr>
        <w:t>展厅区域划分、展位布局设计、展区基础设施设备、视频播放设备等中</w:t>
      </w:r>
      <w:r>
        <w:rPr>
          <w:rFonts w:hint="eastAsia" w:ascii="仿宋" w:hAnsi="仿宋" w:eastAsia="仿宋" w:cs="仿宋"/>
          <w:b w:val="0"/>
          <w:bCs w:val="0"/>
          <w:spacing w:val="-2"/>
          <w:sz w:val="24"/>
          <w:szCs w:val="24"/>
          <w:lang w:val="en-US" w:eastAsia="zh-CN"/>
        </w:rPr>
        <w:t>选人</w:t>
      </w:r>
      <w:r>
        <w:rPr>
          <w:rFonts w:hint="eastAsia" w:ascii="仿宋" w:hAnsi="仿宋" w:eastAsia="仿宋" w:cs="仿宋"/>
          <w:b w:val="0"/>
          <w:bCs w:val="0"/>
          <w:spacing w:val="-2"/>
          <w:sz w:val="24"/>
          <w:szCs w:val="24"/>
        </w:rPr>
        <w:t>负责。</w:t>
      </w:r>
    </w:p>
    <w:p w14:paraId="4CB67A9C">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default" w:ascii="仿宋" w:hAnsi="仿宋" w:eastAsia="仿宋" w:cs="仿宋"/>
          <w:b/>
          <w:bCs/>
          <w:color w:val="FF0000"/>
          <w:spacing w:val="-2"/>
          <w:sz w:val="24"/>
          <w:szCs w:val="24"/>
          <w:lang w:val="en-US" w:eastAsia="zh-CN"/>
        </w:rPr>
      </w:pPr>
      <w:r>
        <w:rPr>
          <w:rFonts w:hint="eastAsia" w:ascii="仿宋" w:hAnsi="仿宋" w:eastAsia="仿宋" w:cs="仿宋"/>
          <w:b/>
          <w:bCs/>
          <w:color w:val="FF0000"/>
          <w:spacing w:val="-2"/>
          <w:sz w:val="24"/>
          <w:szCs w:val="24"/>
          <w:lang w:val="en-US" w:eastAsia="zh-CN"/>
        </w:rPr>
        <w:t>五、项目核心效果</w:t>
      </w:r>
    </w:p>
    <w:p w14:paraId="4ECDD1C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eastAsia" w:ascii="仿宋" w:hAnsi="仿宋" w:eastAsia="仿宋" w:cs="仿宋"/>
          <w:b w:val="0"/>
          <w:bCs w:val="0"/>
          <w:color w:val="FF0000"/>
          <w:spacing w:val="-2"/>
          <w:sz w:val="24"/>
          <w:szCs w:val="24"/>
        </w:rPr>
      </w:pPr>
      <w:r>
        <w:rPr>
          <w:rFonts w:hint="eastAsia" w:ascii="仿宋" w:hAnsi="仿宋" w:eastAsia="仿宋" w:cs="仿宋"/>
          <w:b w:val="0"/>
          <w:bCs w:val="0"/>
          <w:color w:val="FF0000"/>
          <w:spacing w:val="-2"/>
          <w:sz w:val="24"/>
          <w:szCs w:val="24"/>
        </w:rPr>
        <w:t>开幕式现场及榨菜产业链展示展销要体现高大上，特色鲜明、主题突出、形象独特。</w:t>
      </w:r>
    </w:p>
    <w:p w14:paraId="125A647F">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color w:val="FF0000"/>
          <w:spacing w:val="-2"/>
          <w:sz w:val="24"/>
          <w:szCs w:val="24"/>
          <w:lang w:val="en-US" w:eastAsia="zh-CN"/>
        </w:rPr>
      </w:pPr>
      <w:r>
        <w:rPr>
          <w:rFonts w:hint="eastAsia" w:ascii="仿宋" w:hAnsi="仿宋" w:eastAsia="仿宋" w:cs="仿宋"/>
          <w:b/>
          <w:bCs/>
          <w:color w:val="FF0000"/>
          <w:spacing w:val="-2"/>
          <w:sz w:val="24"/>
          <w:szCs w:val="24"/>
          <w:lang w:val="en-US" w:eastAsia="zh-CN"/>
        </w:rPr>
        <w:t>六、其他要求</w:t>
      </w:r>
    </w:p>
    <w:p w14:paraId="5BA1652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default" w:ascii="仿宋" w:hAnsi="仿宋" w:eastAsia="仿宋" w:cs="仿宋"/>
          <w:b w:val="0"/>
          <w:bCs w:val="0"/>
          <w:color w:val="FF0000"/>
          <w:spacing w:val="-2"/>
          <w:sz w:val="24"/>
          <w:szCs w:val="24"/>
          <w:lang w:val="en-US" w:eastAsia="zh-CN"/>
        </w:rPr>
      </w:pPr>
      <w:r>
        <w:rPr>
          <w:rFonts w:hint="eastAsia" w:ascii="仿宋" w:hAnsi="仿宋" w:eastAsia="仿宋" w:cs="仿宋"/>
          <w:b w:val="0"/>
          <w:bCs w:val="0"/>
          <w:color w:val="FF0000"/>
          <w:spacing w:val="-2"/>
          <w:sz w:val="24"/>
          <w:szCs w:val="24"/>
          <w:lang w:val="en-US" w:eastAsia="zh-CN"/>
        </w:rPr>
        <w:t>投标人需派人在开标时现场讲述响应方案内容，时间控制在20分钟内。</w:t>
      </w:r>
    </w:p>
    <w:p w14:paraId="74BED88B">
      <w:pPr>
        <w:keepNext w:val="0"/>
        <w:keepLines w:val="0"/>
        <w:pageBreakBefore w:val="0"/>
        <w:widowControl/>
        <w:kinsoku w:val="0"/>
        <w:wordWrap/>
        <w:overflowPunct/>
        <w:topLinePunct w:val="0"/>
        <w:autoSpaceDE w:val="0"/>
        <w:autoSpaceDN w:val="0"/>
        <w:bidi w:val="0"/>
        <w:adjustRightInd w:val="0"/>
        <w:snapToGrid w:val="0"/>
        <w:spacing w:line="360" w:lineRule="auto"/>
        <w:ind w:firstLine="271" w:firstLineChars="100"/>
        <w:textAlignment w:val="baseline"/>
        <w:rPr>
          <w:rFonts w:ascii="仿宋" w:hAnsi="仿宋" w:eastAsia="仿宋" w:cs="仿宋"/>
          <w:b/>
          <w:bCs/>
          <w:spacing w:val="-5"/>
          <w:sz w:val="28"/>
          <w:szCs w:val="28"/>
        </w:rPr>
      </w:pPr>
      <w:r>
        <w:rPr>
          <w:rFonts w:ascii="仿宋" w:hAnsi="仿宋" w:eastAsia="仿宋" w:cs="仿宋"/>
          <w:b/>
          <w:bCs/>
          <w:spacing w:val="-5"/>
          <w:sz w:val="28"/>
          <w:szCs w:val="28"/>
        </w:rPr>
        <w:br w:type="page"/>
      </w:r>
    </w:p>
    <w:p w14:paraId="7909F25B">
      <w:pPr>
        <w:spacing w:before="85" w:line="223" w:lineRule="auto"/>
        <w:ind w:left="3387"/>
        <w:outlineLvl w:val="0"/>
        <w:rPr>
          <w:rFonts w:ascii="仿宋" w:hAnsi="仿宋" w:eastAsia="仿宋" w:cs="仿宋"/>
          <w:sz w:val="28"/>
          <w:szCs w:val="28"/>
        </w:rPr>
      </w:pPr>
      <w:r>
        <w:rPr>
          <w:rFonts w:ascii="仿宋" w:hAnsi="仿宋" w:eastAsia="仿宋" w:cs="仿宋"/>
          <w:b/>
          <w:bCs/>
          <w:spacing w:val="-5"/>
          <w:sz w:val="28"/>
          <w:szCs w:val="28"/>
        </w:rPr>
        <w:t>第三篇</w:t>
      </w:r>
      <w:r>
        <w:rPr>
          <w:rFonts w:ascii="仿宋" w:hAnsi="仿宋" w:eastAsia="仿宋" w:cs="仿宋"/>
          <w:spacing w:val="-5"/>
          <w:sz w:val="28"/>
          <w:szCs w:val="28"/>
        </w:rPr>
        <w:t xml:space="preserve"> </w:t>
      </w:r>
      <w:r>
        <w:rPr>
          <w:rFonts w:ascii="仿宋" w:hAnsi="仿宋" w:eastAsia="仿宋" w:cs="仿宋"/>
          <w:b/>
          <w:bCs/>
          <w:spacing w:val="-5"/>
          <w:sz w:val="28"/>
          <w:szCs w:val="28"/>
        </w:rPr>
        <w:t>项目商务要求</w:t>
      </w:r>
    </w:p>
    <w:p w14:paraId="10C25949">
      <w:pPr>
        <w:pStyle w:val="3"/>
        <w:spacing w:line="294" w:lineRule="auto"/>
      </w:pPr>
    </w:p>
    <w:p w14:paraId="0EFAA3D2">
      <w:pPr>
        <w:pStyle w:val="3"/>
        <w:spacing w:line="294" w:lineRule="auto"/>
      </w:pPr>
    </w:p>
    <w:p w14:paraId="2E146E53">
      <w:pPr>
        <w:pStyle w:val="3"/>
        <w:spacing w:line="295" w:lineRule="auto"/>
      </w:pPr>
    </w:p>
    <w:p w14:paraId="6D4D5C64">
      <w:pPr>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rPr>
          <w:rFonts w:ascii="仿宋" w:hAnsi="仿宋" w:eastAsia="仿宋" w:cs="仿宋"/>
          <w:sz w:val="24"/>
          <w:szCs w:val="24"/>
        </w:rPr>
      </w:pPr>
      <w:r>
        <w:rPr>
          <w:rFonts w:ascii="仿宋" w:hAnsi="仿宋" w:eastAsia="仿宋" w:cs="仿宋"/>
          <w:b/>
          <w:bCs/>
          <w:spacing w:val="-4"/>
          <w:sz w:val="24"/>
          <w:szCs w:val="24"/>
        </w:rPr>
        <w:t>一、实施时间、地点及验收方式</w:t>
      </w:r>
    </w:p>
    <w:p w14:paraId="383C6B6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243"/>
        <w:textAlignment w:val="baseline"/>
        <w:rPr>
          <w:rFonts w:hint="eastAsia" w:ascii="仿宋" w:hAnsi="仿宋" w:eastAsia="仿宋" w:cs="仿宋"/>
          <w:spacing w:val="-2"/>
          <w:sz w:val="24"/>
          <w:szCs w:val="24"/>
        </w:rPr>
      </w:pPr>
      <w:r>
        <w:rPr>
          <w:rFonts w:ascii="仿宋" w:hAnsi="仿宋" w:eastAsia="仿宋" w:cs="仿宋"/>
          <w:spacing w:val="-2"/>
          <w:sz w:val="24"/>
          <w:szCs w:val="24"/>
        </w:rPr>
        <w:t>（一）实施时间：</w:t>
      </w:r>
      <w:r>
        <w:rPr>
          <w:rFonts w:hint="eastAsia" w:ascii="仿宋" w:hAnsi="仿宋" w:eastAsia="仿宋" w:cs="仿宋"/>
          <w:spacing w:val="-2"/>
          <w:sz w:val="24"/>
          <w:szCs w:val="24"/>
        </w:rPr>
        <w:t>2026年1月22日及之前完成开幕式现场签到处设置、主会场设置、开幕式氛围营造、涪陵特色产品展陈、一楼展厅榨菜全产业链展陈布置、展销中心外氛围营造等工作，并通过采购人验收；场地还原时间以采购人通知为准。</w:t>
      </w:r>
    </w:p>
    <w:p w14:paraId="660AA8F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pacing w:val="-2"/>
          <w:sz w:val="24"/>
          <w:szCs w:val="24"/>
        </w:rPr>
      </w:pPr>
      <w:r>
        <w:rPr>
          <w:rFonts w:ascii="仿宋" w:hAnsi="仿宋" w:eastAsia="仿宋" w:cs="仿宋"/>
          <w:spacing w:val="-2"/>
          <w:sz w:val="24"/>
          <w:szCs w:val="24"/>
        </w:rPr>
        <w:t>（二）实施地点：</w:t>
      </w:r>
    </w:p>
    <w:p w14:paraId="1481111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2"/>
          <w:sz w:val="24"/>
          <w:szCs w:val="24"/>
          <w:lang w:eastAsia="zh-CN"/>
        </w:rPr>
      </w:pPr>
      <w:r>
        <w:rPr>
          <w:rFonts w:hint="eastAsia" w:ascii="仿宋" w:hAnsi="仿宋" w:eastAsia="仿宋" w:cs="仿宋"/>
          <w:spacing w:val="-2"/>
          <w:sz w:val="24"/>
          <w:szCs w:val="24"/>
          <w:lang w:val="en-US" w:eastAsia="zh-CN"/>
        </w:rPr>
        <w:t>1.</w:t>
      </w:r>
      <w:r>
        <w:rPr>
          <w:rFonts w:hint="eastAsia" w:ascii="仿宋" w:hAnsi="仿宋" w:eastAsia="仿宋" w:cs="仿宋"/>
          <w:spacing w:val="-2"/>
          <w:sz w:val="24"/>
          <w:szCs w:val="24"/>
        </w:rPr>
        <w:t>开幕式现场：涪陵展销中心（重庆市涪陵区崇义街道G348(白鹤梁大道)）</w:t>
      </w:r>
      <w:r>
        <w:rPr>
          <w:rFonts w:hint="eastAsia" w:ascii="仿宋" w:hAnsi="仿宋" w:eastAsia="仿宋" w:cs="仿宋"/>
          <w:spacing w:val="-2"/>
          <w:sz w:val="24"/>
          <w:szCs w:val="24"/>
          <w:lang w:eastAsia="zh-CN"/>
        </w:rPr>
        <w:t>。</w:t>
      </w:r>
    </w:p>
    <w:p w14:paraId="69D4B4A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2"/>
          <w:sz w:val="24"/>
          <w:szCs w:val="24"/>
        </w:rPr>
      </w:pPr>
      <w:r>
        <w:rPr>
          <w:rFonts w:hint="eastAsia" w:ascii="仿宋" w:hAnsi="仿宋" w:eastAsia="仿宋" w:cs="仿宋"/>
          <w:spacing w:val="-2"/>
          <w:sz w:val="24"/>
          <w:szCs w:val="24"/>
          <w:lang w:val="en-US" w:eastAsia="zh-CN"/>
        </w:rPr>
        <w:t>2.</w:t>
      </w:r>
      <w:r>
        <w:rPr>
          <w:rFonts w:hint="eastAsia" w:ascii="仿宋" w:hAnsi="仿宋" w:eastAsia="仿宋" w:cs="仿宋"/>
          <w:spacing w:val="-2"/>
          <w:sz w:val="24"/>
          <w:szCs w:val="24"/>
        </w:rPr>
        <w:t>开幕式氛围营造：金科大酒店、三机关景观水池前停车场、涪陵南高速路出口及国道319交叉路口、涪陵西高速路出口等；涪陵滨江路（涪陵展销中心至乌江二桥桥下）沿线。</w:t>
      </w:r>
    </w:p>
    <w:p w14:paraId="12AC2E4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hint="eastAsia" w:ascii="仿宋" w:hAnsi="仿宋" w:eastAsia="仿宋" w:cs="仿宋"/>
          <w:spacing w:val="-2"/>
          <w:sz w:val="24"/>
          <w:szCs w:val="24"/>
          <w:lang w:val="en-US" w:eastAsia="zh-CN"/>
        </w:rPr>
        <w:t>3.</w:t>
      </w:r>
      <w:r>
        <w:rPr>
          <w:rFonts w:hint="eastAsia" w:ascii="仿宋" w:hAnsi="仿宋" w:eastAsia="仿宋" w:cs="仿宋"/>
          <w:spacing w:val="-2"/>
          <w:sz w:val="24"/>
          <w:szCs w:val="24"/>
        </w:rPr>
        <w:t>榨菜产业链展示展销：涪陵展销中心外广场及一楼展厅。</w:t>
      </w:r>
    </w:p>
    <w:p w14:paraId="418C3AF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3"/>
          <w:sz w:val="24"/>
          <w:szCs w:val="24"/>
        </w:rPr>
        <w:t>（三）验收方式：</w:t>
      </w:r>
    </w:p>
    <w:p w14:paraId="5A7E56F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1"/>
          <w:sz w:val="24"/>
          <w:szCs w:val="24"/>
        </w:rPr>
        <w:t>①由采购人组织验收。</w:t>
      </w:r>
    </w:p>
    <w:p w14:paraId="327B061D">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24"/>
          <w:szCs w:val="24"/>
        </w:rPr>
      </w:pPr>
      <w:r>
        <w:rPr>
          <w:rFonts w:ascii="仿宋" w:hAnsi="仿宋" w:eastAsia="仿宋" w:cs="仿宋"/>
          <w:spacing w:val="1"/>
          <w:sz w:val="24"/>
          <w:szCs w:val="24"/>
        </w:rPr>
        <w:t>验收标准：符合国家现行有关行业标准；按照实施方案开展工作，成品方案、</w:t>
      </w:r>
      <w:r>
        <w:rPr>
          <w:rFonts w:ascii="仿宋" w:hAnsi="仿宋" w:eastAsia="仿宋" w:cs="仿宋"/>
          <w:sz w:val="24"/>
          <w:szCs w:val="24"/>
        </w:rPr>
        <w:t>材质必</w:t>
      </w:r>
      <w:r>
        <w:rPr>
          <w:rFonts w:ascii="仿宋" w:hAnsi="仿宋" w:eastAsia="仿宋" w:cs="仿宋"/>
          <w:spacing w:val="-1"/>
          <w:sz w:val="24"/>
          <w:szCs w:val="24"/>
        </w:rPr>
        <w:t>须完全符合设计图纸；色彩及展示效果达到采购人要求。</w:t>
      </w:r>
    </w:p>
    <w:p w14:paraId="79EE6446">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24"/>
          <w:szCs w:val="24"/>
        </w:rPr>
      </w:pPr>
      <w:r>
        <w:rPr>
          <w:rFonts w:ascii="仿宋" w:hAnsi="仿宋" w:eastAsia="仿宋" w:cs="仿宋"/>
          <w:spacing w:val="1"/>
          <w:sz w:val="24"/>
          <w:szCs w:val="24"/>
        </w:rPr>
        <w:t>②若验收不合格需要整改的，中选人（成交人）需无偿整改直至合格，若验收不合格</w:t>
      </w:r>
      <w:r>
        <w:rPr>
          <w:rFonts w:ascii="仿宋" w:hAnsi="仿宋" w:eastAsia="仿宋" w:cs="仿宋"/>
          <w:sz w:val="24"/>
          <w:szCs w:val="24"/>
        </w:rPr>
        <w:t>影响活动顺利进行的，</w:t>
      </w:r>
      <w:r>
        <w:rPr>
          <w:rFonts w:ascii="仿宋" w:hAnsi="仿宋" w:eastAsia="仿宋" w:cs="仿宋"/>
          <w:spacing w:val="-71"/>
          <w:sz w:val="24"/>
          <w:szCs w:val="24"/>
        </w:rPr>
        <w:t xml:space="preserve"> </w:t>
      </w:r>
      <w:r>
        <w:rPr>
          <w:rFonts w:ascii="仿宋" w:hAnsi="仿宋" w:eastAsia="仿宋" w:cs="仿宋"/>
          <w:sz w:val="24"/>
          <w:szCs w:val="24"/>
        </w:rPr>
        <w:t>中选人承担承担一切责任，对</w:t>
      </w:r>
      <w:r>
        <w:rPr>
          <w:rFonts w:ascii="仿宋" w:hAnsi="仿宋" w:eastAsia="仿宋" w:cs="仿宋"/>
          <w:spacing w:val="-1"/>
          <w:sz w:val="24"/>
          <w:szCs w:val="24"/>
        </w:rPr>
        <w:t>采购人赔偿所造成的损失并依法追究</w:t>
      </w:r>
      <w:r>
        <w:rPr>
          <w:rFonts w:ascii="仿宋" w:hAnsi="仿宋" w:eastAsia="仿宋" w:cs="仿宋"/>
          <w:spacing w:val="-6"/>
          <w:sz w:val="24"/>
          <w:szCs w:val="24"/>
        </w:rPr>
        <w:t>责任。</w:t>
      </w:r>
    </w:p>
    <w:p w14:paraId="4F97A805">
      <w:pPr>
        <w:spacing w:before="149" w:line="221" w:lineRule="auto"/>
        <w:ind w:left="8"/>
        <w:rPr>
          <w:rFonts w:ascii="仿宋" w:hAnsi="仿宋" w:eastAsia="仿宋" w:cs="仿宋"/>
          <w:sz w:val="24"/>
          <w:szCs w:val="24"/>
        </w:rPr>
      </w:pPr>
      <w:r>
        <w:rPr>
          <w:rFonts w:ascii="仿宋" w:hAnsi="仿宋" w:eastAsia="仿宋" w:cs="仿宋"/>
          <w:b/>
          <w:bCs/>
          <w:spacing w:val="-6"/>
          <w:sz w:val="24"/>
          <w:szCs w:val="24"/>
        </w:rPr>
        <w:t>二、质量保证</w:t>
      </w:r>
    </w:p>
    <w:p w14:paraId="3722280A">
      <w:pPr>
        <w:spacing w:before="151" w:line="339" w:lineRule="auto"/>
        <w:ind w:right="65" w:firstLine="471"/>
        <w:jc w:val="both"/>
        <w:rPr>
          <w:rFonts w:ascii="仿宋" w:hAnsi="仿宋" w:eastAsia="仿宋" w:cs="仿宋"/>
          <w:sz w:val="24"/>
          <w:szCs w:val="24"/>
        </w:rPr>
      </w:pPr>
      <w:r>
        <w:rPr>
          <w:rFonts w:ascii="仿宋" w:hAnsi="仿宋" w:eastAsia="仿宋" w:cs="仿宋"/>
          <w:spacing w:val="1"/>
          <w:sz w:val="24"/>
          <w:szCs w:val="24"/>
        </w:rPr>
        <w:t>成交供应商须严格按照比选文件中采购人服务要求及所自身提供的实施方案实施本项目，成交供应商在实施过程中接受采购人的监督和意见，根据采购人意见进行项</w:t>
      </w:r>
      <w:r>
        <w:rPr>
          <w:rFonts w:ascii="仿宋" w:hAnsi="仿宋" w:eastAsia="仿宋" w:cs="仿宋"/>
          <w:sz w:val="24"/>
          <w:szCs w:val="24"/>
        </w:rPr>
        <w:t>目实施的</w:t>
      </w:r>
      <w:r>
        <w:rPr>
          <w:rFonts w:ascii="仿宋" w:hAnsi="仿宋" w:eastAsia="仿宋" w:cs="仿宋"/>
          <w:spacing w:val="1"/>
          <w:sz w:val="24"/>
          <w:szCs w:val="24"/>
        </w:rPr>
        <w:t>调整。未经采购人允许，不得改变实施方案，否则将取消成交中选人承办资</w:t>
      </w:r>
      <w:r>
        <w:rPr>
          <w:rFonts w:ascii="仿宋" w:hAnsi="仿宋" w:eastAsia="仿宋" w:cs="仿宋"/>
          <w:sz w:val="24"/>
          <w:szCs w:val="24"/>
        </w:rPr>
        <w:t>格，并承担相</w:t>
      </w:r>
      <w:r>
        <w:rPr>
          <w:rFonts w:ascii="仿宋" w:hAnsi="仿宋" w:eastAsia="仿宋" w:cs="仿宋"/>
          <w:spacing w:val="-4"/>
          <w:sz w:val="24"/>
          <w:szCs w:val="24"/>
        </w:rPr>
        <w:t>应后果。</w:t>
      </w:r>
    </w:p>
    <w:p w14:paraId="6BCC1262">
      <w:pPr>
        <w:spacing w:before="1" w:line="222" w:lineRule="auto"/>
        <w:ind w:left="7"/>
        <w:rPr>
          <w:rFonts w:ascii="仿宋" w:hAnsi="仿宋" w:eastAsia="仿宋" w:cs="仿宋"/>
          <w:sz w:val="24"/>
          <w:szCs w:val="24"/>
        </w:rPr>
      </w:pPr>
      <w:r>
        <w:rPr>
          <w:rFonts w:ascii="仿宋" w:hAnsi="仿宋" w:eastAsia="仿宋" w:cs="仿宋"/>
          <w:b/>
          <w:bCs/>
          <w:spacing w:val="-6"/>
          <w:sz w:val="24"/>
          <w:szCs w:val="24"/>
        </w:rPr>
        <w:t>三、报价要求</w:t>
      </w:r>
    </w:p>
    <w:p w14:paraId="283F3621">
      <w:pPr>
        <w:spacing w:before="149" w:line="310" w:lineRule="auto"/>
        <w:ind w:right="65" w:firstLine="245"/>
        <w:rPr>
          <w:rFonts w:ascii="仿宋" w:hAnsi="仿宋" w:eastAsia="仿宋" w:cs="仿宋"/>
          <w:sz w:val="24"/>
          <w:szCs w:val="24"/>
        </w:rPr>
      </w:pPr>
      <w:r>
        <w:rPr>
          <w:rFonts w:ascii="仿宋" w:hAnsi="仿宋" w:eastAsia="仿宋" w:cs="仿宋"/>
          <w:spacing w:val="-5"/>
          <w:sz w:val="24"/>
          <w:szCs w:val="24"/>
        </w:rPr>
        <w:t>（一）项目清单报价（总计）即为项目的总报价，应包</w:t>
      </w:r>
      <w:r>
        <w:rPr>
          <w:rFonts w:ascii="仿宋" w:hAnsi="仿宋" w:eastAsia="仿宋" w:cs="仿宋"/>
          <w:spacing w:val="-6"/>
          <w:sz w:val="24"/>
          <w:szCs w:val="24"/>
        </w:rPr>
        <w:t>括完成项目的全部费用，包括（但</w:t>
      </w:r>
      <w:r>
        <w:rPr>
          <w:rFonts w:ascii="仿宋" w:hAnsi="仿宋" w:eastAsia="仿宋" w:cs="仿宋"/>
          <w:spacing w:val="-5"/>
          <w:sz w:val="24"/>
          <w:szCs w:val="24"/>
        </w:rPr>
        <w:t>不限于）服务费、组织协调费、设备租赁费、人工费、提供服务所需的设备或货物</w:t>
      </w:r>
      <w:r>
        <w:rPr>
          <w:rFonts w:ascii="仿宋" w:hAnsi="仿宋" w:eastAsia="仿宋" w:cs="仿宋"/>
          <w:spacing w:val="-6"/>
          <w:sz w:val="24"/>
          <w:szCs w:val="24"/>
        </w:rPr>
        <w:t>购买（制</w:t>
      </w:r>
      <w:r>
        <w:rPr>
          <w:rFonts w:ascii="仿宋" w:hAnsi="仿宋" w:eastAsia="仿宋" w:cs="仿宋"/>
          <w:spacing w:val="1"/>
          <w:sz w:val="24"/>
          <w:szCs w:val="24"/>
        </w:rPr>
        <w:t>造）费、辅材费、运输费、装卸费、安装调试费及各种应纳的税费等与本项目相关</w:t>
      </w:r>
      <w:r>
        <w:rPr>
          <w:rFonts w:ascii="仿宋" w:hAnsi="仿宋" w:eastAsia="仿宋" w:cs="仿宋"/>
          <w:sz w:val="24"/>
          <w:szCs w:val="24"/>
        </w:rPr>
        <w:t>的一切</w:t>
      </w:r>
      <w:r>
        <w:rPr>
          <w:rFonts w:ascii="仿宋" w:hAnsi="仿宋" w:eastAsia="仿宋" w:cs="仿宋"/>
          <w:spacing w:val="-6"/>
          <w:sz w:val="24"/>
          <w:szCs w:val="24"/>
        </w:rPr>
        <w:t>费用。</w:t>
      </w:r>
    </w:p>
    <w:p w14:paraId="2DDAE867">
      <w:pPr>
        <w:spacing w:before="148" w:line="281" w:lineRule="auto"/>
        <w:ind w:left="4" w:right="65" w:firstLine="241"/>
        <w:rPr>
          <w:rFonts w:hint="eastAsia" w:ascii="仿宋" w:hAnsi="仿宋" w:eastAsia="仿宋" w:cs="仿宋"/>
          <w:sz w:val="24"/>
          <w:szCs w:val="24"/>
          <w:highlight w:val="none"/>
        </w:rPr>
      </w:pPr>
      <w:r>
        <w:rPr>
          <w:rFonts w:ascii="仿宋" w:hAnsi="仿宋" w:eastAsia="仿宋" w:cs="仿宋"/>
          <w:spacing w:val="1"/>
          <w:sz w:val="24"/>
          <w:szCs w:val="24"/>
          <w:highlight w:val="none"/>
        </w:rPr>
        <w:t>（二）因供应商自身原因造成漏报、少报皆由其自行承担责任，采购</w:t>
      </w:r>
      <w:r>
        <w:rPr>
          <w:rFonts w:ascii="仿宋" w:hAnsi="仿宋" w:eastAsia="仿宋" w:cs="仿宋"/>
          <w:sz w:val="24"/>
          <w:szCs w:val="24"/>
          <w:highlight w:val="none"/>
        </w:rPr>
        <w:t>人不再补偿。</w:t>
      </w:r>
      <w:r>
        <w:rPr>
          <w:rFonts w:hint="eastAsia" w:ascii="仿宋" w:hAnsi="仿宋" w:eastAsia="仿宋" w:cs="仿宋"/>
          <w:sz w:val="24"/>
          <w:szCs w:val="24"/>
          <w:highlight w:val="none"/>
        </w:rPr>
        <w:t>采购</w:t>
      </w:r>
    </w:p>
    <w:p w14:paraId="44DC94DC">
      <w:pPr>
        <w:spacing w:before="148" w:line="281" w:lineRule="auto"/>
        <w:ind w:left="4" w:right="65" w:firstLine="241"/>
        <w:rPr>
          <w:rFonts w:ascii="仿宋" w:hAnsi="仿宋" w:eastAsia="仿宋" w:cs="仿宋"/>
          <w:sz w:val="24"/>
          <w:szCs w:val="24"/>
          <w:highlight w:val="none"/>
        </w:rPr>
      </w:pPr>
      <w:r>
        <w:rPr>
          <w:rFonts w:hint="eastAsia" w:ascii="仿宋" w:hAnsi="仿宋" w:eastAsia="仿宋" w:cs="仿宋"/>
          <w:sz w:val="24"/>
          <w:szCs w:val="24"/>
          <w:highlight w:val="none"/>
        </w:rPr>
        <w:t>人若临时增加其它项目，协商后按双方认可的金额支付给供应商。</w:t>
      </w:r>
    </w:p>
    <w:p w14:paraId="4876E346">
      <w:pPr>
        <w:spacing w:before="150" w:line="223" w:lineRule="auto"/>
        <w:ind w:left="29"/>
        <w:rPr>
          <w:rFonts w:ascii="仿宋" w:hAnsi="仿宋" w:eastAsia="仿宋" w:cs="仿宋"/>
          <w:sz w:val="24"/>
          <w:szCs w:val="24"/>
        </w:rPr>
      </w:pPr>
      <w:r>
        <w:rPr>
          <w:rFonts w:ascii="仿宋" w:hAnsi="仿宋" w:eastAsia="仿宋" w:cs="仿宋"/>
          <w:b/>
          <w:bCs/>
          <w:spacing w:val="-13"/>
          <w:sz w:val="24"/>
          <w:szCs w:val="24"/>
        </w:rPr>
        <w:t>四、付款</w:t>
      </w:r>
    </w:p>
    <w:p w14:paraId="7AF76CE3">
      <w:pPr>
        <w:spacing w:before="150" w:line="220" w:lineRule="auto"/>
        <w:ind w:left="481"/>
        <w:rPr>
          <w:rFonts w:ascii="仿宋" w:hAnsi="仿宋" w:eastAsia="仿宋" w:cs="仿宋"/>
          <w:sz w:val="24"/>
          <w:szCs w:val="24"/>
          <w:highlight w:val="yellow"/>
        </w:rPr>
      </w:pPr>
      <w:r>
        <w:rPr>
          <w:rFonts w:ascii="仿宋" w:hAnsi="仿宋" w:eastAsia="仿宋" w:cs="仿宋"/>
          <w:sz w:val="24"/>
          <w:szCs w:val="24"/>
          <w:highlight w:val="yellow"/>
        </w:rPr>
        <w:t>本项目不支付预付款，项目完成验收，活动</w:t>
      </w:r>
      <w:r>
        <w:rPr>
          <w:rFonts w:ascii="仿宋" w:hAnsi="仿宋" w:eastAsia="仿宋" w:cs="仿宋"/>
          <w:spacing w:val="-1"/>
          <w:sz w:val="24"/>
          <w:szCs w:val="24"/>
          <w:highlight w:val="yellow"/>
        </w:rPr>
        <w:t>结束后</w:t>
      </w:r>
      <w:r>
        <w:rPr>
          <w:rFonts w:hint="eastAsia" w:ascii="仿宋" w:hAnsi="仿宋" w:eastAsia="仿宋" w:cs="仿宋"/>
          <w:spacing w:val="-1"/>
          <w:sz w:val="24"/>
          <w:szCs w:val="24"/>
          <w:highlight w:val="yellow"/>
          <w:lang w:val="en-US" w:eastAsia="zh-CN"/>
        </w:rPr>
        <w:t>供应商开具合格增值税发票后，采购人</w:t>
      </w:r>
      <w:r>
        <w:rPr>
          <w:rFonts w:ascii="仿宋" w:hAnsi="仿宋" w:eastAsia="仿宋" w:cs="仿宋"/>
          <w:spacing w:val="-1"/>
          <w:sz w:val="24"/>
          <w:szCs w:val="24"/>
          <w:highlight w:val="yellow"/>
        </w:rPr>
        <w:t>向中选人一次性支付费用。</w:t>
      </w:r>
    </w:p>
    <w:p w14:paraId="1F0F78AC">
      <w:pPr>
        <w:spacing w:before="155" w:line="223" w:lineRule="auto"/>
        <w:ind w:left="4"/>
        <w:rPr>
          <w:rFonts w:ascii="仿宋" w:hAnsi="仿宋" w:eastAsia="仿宋" w:cs="仿宋"/>
          <w:sz w:val="24"/>
          <w:szCs w:val="24"/>
        </w:rPr>
      </w:pPr>
      <w:r>
        <w:rPr>
          <w:rFonts w:ascii="仿宋" w:hAnsi="仿宋" w:eastAsia="仿宋" w:cs="仿宋"/>
          <w:b/>
          <w:bCs/>
          <w:spacing w:val="-6"/>
          <w:sz w:val="24"/>
          <w:szCs w:val="24"/>
        </w:rPr>
        <w:t>五、违约条款</w:t>
      </w:r>
    </w:p>
    <w:p w14:paraId="2174AF6E">
      <w:pPr>
        <w:spacing w:before="149" w:line="279" w:lineRule="auto"/>
        <w:ind w:left="3" w:firstLine="242"/>
        <w:rPr>
          <w:rFonts w:ascii="仿宋" w:hAnsi="仿宋" w:eastAsia="仿宋" w:cs="仿宋"/>
          <w:sz w:val="24"/>
          <w:szCs w:val="24"/>
        </w:rPr>
      </w:pPr>
      <w:r>
        <w:rPr>
          <w:rFonts w:ascii="仿宋" w:hAnsi="仿宋" w:eastAsia="仿宋" w:cs="仿宋"/>
          <w:spacing w:val="-4"/>
          <w:sz w:val="24"/>
          <w:szCs w:val="24"/>
        </w:rPr>
        <w:t>（一）若中选人（成交人）未在规定时间内完成相应工作内容的，采购人有权终止合同，</w:t>
      </w:r>
      <w:r>
        <w:rPr>
          <w:rFonts w:ascii="仿宋" w:hAnsi="仿宋" w:eastAsia="仿宋" w:cs="仿宋"/>
          <w:spacing w:val="-2"/>
          <w:sz w:val="24"/>
          <w:szCs w:val="24"/>
        </w:rPr>
        <w:t>并追究相关法律责任。</w:t>
      </w:r>
    </w:p>
    <w:p w14:paraId="35E6EE4A">
      <w:pPr>
        <w:spacing w:before="156" w:line="220" w:lineRule="auto"/>
        <w:ind w:left="245"/>
        <w:rPr>
          <w:rFonts w:ascii="仿宋" w:hAnsi="仿宋" w:eastAsia="仿宋" w:cs="仿宋"/>
          <w:sz w:val="24"/>
          <w:szCs w:val="24"/>
        </w:rPr>
      </w:pPr>
      <w:r>
        <w:rPr>
          <w:rFonts w:ascii="仿宋" w:hAnsi="仿宋" w:eastAsia="仿宋" w:cs="仿宋"/>
          <w:spacing w:val="1"/>
          <w:sz w:val="24"/>
          <w:szCs w:val="24"/>
        </w:rPr>
        <w:t>（二）采购人将不定期对成交人的工作内容进行审核，出现一次审核</w:t>
      </w:r>
      <w:r>
        <w:rPr>
          <w:rFonts w:ascii="仿宋" w:hAnsi="仿宋" w:eastAsia="仿宋" w:cs="仿宋"/>
          <w:sz w:val="24"/>
          <w:szCs w:val="24"/>
        </w:rPr>
        <w:t>不达标的，采购人</w:t>
      </w:r>
    </w:p>
    <w:p w14:paraId="10CB690B">
      <w:pPr>
        <w:spacing w:before="50" w:line="338" w:lineRule="auto"/>
        <w:ind w:right="132" w:firstLine="9"/>
        <w:jc w:val="both"/>
        <w:rPr>
          <w:rFonts w:ascii="仿宋" w:hAnsi="仿宋" w:eastAsia="仿宋" w:cs="仿宋"/>
          <w:sz w:val="24"/>
          <w:szCs w:val="24"/>
        </w:rPr>
      </w:pPr>
      <w:bookmarkStart w:id="6" w:name="bookmark10"/>
      <w:bookmarkEnd w:id="6"/>
      <w:r>
        <w:rPr>
          <w:rFonts w:ascii="仿宋" w:hAnsi="仿宋" w:eastAsia="仿宋" w:cs="仿宋"/>
          <w:spacing w:val="-1"/>
          <w:sz w:val="24"/>
          <w:szCs w:val="24"/>
        </w:rPr>
        <w:t>予以口头警告；出现两次不达标的，成交人应向</w:t>
      </w:r>
      <w:r>
        <w:rPr>
          <w:rFonts w:ascii="仿宋" w:hAnsi="仿宋" w:eastAsia="仿宋" w:cs="仿宋"/>
          <w:spacing w:val="-2"/>
          <w:sz w:val="24"/>
          <w:szCs w:val="24"/>
        </w:rPr>
        <w:t>采购人支付合同金额</w:t>
      </w:r>
      <w:r>
        <w:rPr>
          <w:rFonts w:ascii="仿宋" w:hAnsi="仿宋" w:eastAsia="仿宋" w:cs="仿宋"/>
          <w:spacing w:val="-34"/>
          <w:sz w:val="24"/>
          <w:szCs w:val="24"/>
        </w:rPr>
        <w:t xml:space="preserve"> </w:t>
      </w:r>
      <w:r>
        <w:rPr>
          <w:rFonts w:ascii="仿宋" w:hAnsi="仿宋" w:eastAsia="仿宋" w:cs="仿宋"/>
          <w:spacing w:val="-2"/>
          <w:sz w:val="24"/>
          <w:szCs w:val="24"/>
        </w:rPr>
        <w:t>1%的违约金；出现三</w:t>
      </w:r>
      <w:r>
        <w:rPr>
          <w:rFonts w:ascii="仿宋" w:hAnsi="仿宋" w:eastAsia="仿宋" w:cs="仿宋"/>
          <w:spacing w:val="1"/>
          <w:sz w:val="24"/>
          <w:szCs w:val="24"/>
        </w:rPr>
        <w:t>次不达标的，成交人应向采购人支付合同金额5%的违约金；出现四次不达标的，</w:t>
      </w:r>
      <w:r>
        <w:rPr>
          <w:rFonts w:ascii="仿宋" w:hAnsi="仿宋" w:eastAsia="仿宋" w:cs="仿宋"/>
          <w:sz w:val="24"/>
          <w:szCs w:val="24"/>
        </w:rPr>
        <w:t>采购人有</w:t>
      </w:r>
      <w:r>
        <w:rPr>
          <w:rFonts w:ascii="仿宋" w:hAnsi="仿宋" w:eastAsia="仿宋" w:cs="仿宋"/>
          <w:spacing w:val="-1"/>
          <w:sz w:val="24"/>
          <w:szCs w:val="24"/>
        </w:rPr>
        <w:t>权终止合同，并追究相关法律责任。</w:t>
      </w:r>
    </w:p>
    <w:p w14:paraId="3AF5743B">
      <w:pPr>
        <w:spacing w:line="222" w:lineRule="auto"/>
        <w:ind w:left="2"/>
        <w:rPr>
          <w:rFonts w:ascii="仿宋" w:hAnsi="仿宋" w:eastAsia="仿宋" w:cs="仿宋"/>
          <w:sz w:val="24"/>
          <w:szCs w:val="24"/>
        </w:rPr>
      </w:pPr>
      <w:r>
        <w:rPr>
          <w:rFonts w:ascii="仿宋" w:hAnsi="仿宋" w:eastAsia="仿宋" w:cs="仿宋"/>
          <w:b/>
          <w:bCs/>
          <w:spacing w:val="-5"/>
          <w:sz w:val="24"/>
          <w:szCs w:val="24"/>
        </w:rPr>
        <w:t>六、合同解除</w:t>
      </w:r>
    </w:p>
    <w:p w14:paraId="44FE38DE">
      <w:pPr>
        <w:spacing w:before="148" w:line="339" w:lineRule="auto"/>
        <w:ind w:left="2" w:firstLine="502"/>
        <w:jc w:val="both"/>
        <w:rPr>
          <w:rFonts w:ascii="仿宋" w:hAnsi="仿宋" w:eastAsia="仿宋" w:cs="仿宋"/>
          <w:sz w:val="24"/>
          <w:szCs w:val="24"/>
        </w:rPr>
      </w:pPr>
      <w:r>
        <w:rPr>
          <w:rFonts w:ascii="仿宋" w:hAnsi="仿宋" w:eastAsia="仿宋" w:cs="仿宋"/>
          <w:spacing w:val="-3"/>
          <w:sz w:val="24"/>
          <w:szCs w:val="24"/>
        </w:rPr>
        <w:t>因政府相关政策调整等不可抗力原因致使采购项目合同</w:t>
      </w:r>
      <w:r>
        <w:rPr>
          <w:rFonts w:hint="eastAsia" w:ascii="仿宋" w:hAnsi="仿宋" w:eastAsia="仿宋" w:cs="仿宋"/>
          <w:spacing w:val="-3"/>
          <w:sz w:val="24"/>
          <w:szCs w:val="24"/>
          <w:lang w:eastAsia="zh-CN"/>
        </w:rPr>
        <w:t>签订</w:t>
      </w:r>
      <w:r>
        <w:rPr>
          <w:rFonts w:ascii="仿宋" w:hAnsi="仿宋" w:eastAsia="仿宋" w:cs="仿宋"/>
          <w:spacing w:val="-3"/>
          <w:sz w:val="24"/>
          <w:szCs w:val="24"/>
        </w:rPr>
        <w:t>后无法继续履行而解除的，</w:t>
      </w:r>
      <w:r>
        <w:rPr>
          <w:rFonts w:ascii="仿宋" w:hAnsi="仿宋" w:eastAsia="仿宋" w:cs="仿宋"/>
          <w:spacing w:val="1"/>
          <w:sz w:val="24"/>
          <w:szCs w:val="24"/>
        </w:rPr>
        <w:t>采购人有权单方解除合同；因采购人项目调整等原因致使采购项目合同</w:t>
      </w:r>
      <w:r>
        <w:rPr>
          <w:rFonts w:hint="eastAsia" w:ascii="仿宋" w:hAnsi="仿宋" w:eastAsia="仿宋" w:cs="仿宋"/>
          <w:spacing w:val="1"/>
          <w:sz w:val="24"/>
          <w:szCs w:val="24"/>
          <w:lang w:eastAsia="zh-CN"/>
        </w:rPr>
        <w:t>签订</w:t>
      </w:r>
      <w:r>
        <w:rPr>
          <w:rFonts w:ascii="仿宋" w:hAnsi="仿宋" w:eastAsia="仿宋" w:cs="仿宋"/>
          <w:sz w:val="24"/>
          <w:szCs w:val="24"/>
        </w:rPr>
        <w:t>后无法继续履</w:t>
      </w:r>
      <w:r>
        <w:rPr>
          <w:rFonts w:ascii="仿宋" w:hAnsi="仿宋" w:eastAsia="仿宋" w:cs="仿宋"/>
          <w:spacing w:val="1"/>
          <w:sz w:val="24"/>
          <w:szCs w:val="24"/>
        </w:rPr>
        <w:t>行而解除的，采购人有权单方解除合同；在采购人根据成交供应商已完成项</w:t>
      </w:r>
      <w:r>
        <w:rPr>
          <w:rFonts w:ascii="仿宋" w:hAnsi="仿宋" w:eastAsia="仿宋" w:cs="仿宋"/>
          <w:sz w:val="24"/>
          <w:szCs w:val="24"/>
        </w:rPr>
        <w:t>目进度支付相关费用后，成交供应商放弃主张任何赔偿或主</w:t>
      </w:r>
      <w:r>
        <w:rPr>
          <w:rFonts w:ascii="仿宋" w:hAnsi="仿宋" w:eastAsia="仿宋" w:cs="仿宋"/>
          <w:spacing w:val="-1"/>
          <w:sz w:val="24"/>
          <w:szCs w:val="24"/>
        </w:rPr>
        <w:t>张违约的权利。（</w:t>
      </w:r>
      <w:r>
        <w:rPr>
          <w:rFonts w:ascii="仿宋" w:hAnsi="仿宋" w:eastAsia="仿宋" w:cs="仿宋"/>
          <w:color w:val="FF0000"/>
          <w:spacing w:val="-1"/>
          <w:sz w:val="24"/>
          <w:szCs w:val="24"/>
        </w:rPr>
        <w:t>提供承诺函，格式</w:t>
      </w:r>
      <w:r>
        <w:rPr>
          <w:rFonts w:hint="eastAsia" w:ascii="仿宋" w:hAnsi="仿宋" w:eastAsia="仿宋" w:cs="仿宋"/>
          <w:color w:val="FF0000"/>
          <w:spacing w:val="-1"/>
          <w:sz w:val="24"/>
          <w:szCs w:val="24"/>
          <w:lang w:val="en-US" w:eastAsia="zh-CN"/>
        </w:rPr>
        <w:t>详见第六篇</w:t>
      </w:r>
      <w:r>
        <w:rPr>
          <w:rFonts w:ascii="仿宋" w:hAnsi="仿宋" w:eastAsia="仿宋" w:cs="仿宋"/>
          <w:spacing w:val="-1"/>
          <w:sz w:val="24"/>
          <w:szCs w:val="24"/>
        </w:rPr>
        <w:t>）</w:t>
      </w:r>
    </w:p>
    <w:p w14:paraId="0ECBA5C6">
      <w:pPr>
        <w:spacing w:line="222" w:lineRule="auto"/>
        <w:ind w:left="5"/>
        <w:rPr>
          <w:rFonts w:ascii="仿宋" w:hAnsi="仿宋" w:eastAsia="仿宋" w:cs="仿宋"/>
          <w:sz w:val="24"/>
          <w:szCs w:val="24"/>
        </w:rPr>
      </w:pPr>
      <w:r>
        <w:rPr>
          <w:rFonts w:ascii="仿宋" w:hAnsi="仿宋" w:eastAsia="仿宋" w:cs="仿宋"/>
          <w:b/>
          <w:bCs/>
          <w:spacing w:val="-6"/>
          <w:sz w:val="24"/>
          <w:szCs w:val="24"/>
        </w:rPr>
        <w:t>七、知识产权</w:t>
      </w:r>
    </w:p>
    <w:p w14:paraId="46ED62FD">
      <w:pPr>
        <w:keepNext w:val="0"/>
        <w:keepLines w:val="0"/>
        <w:pageBreakBefore w:val="0"/>
        <w:widowControl/>
        <w:kinsoku w:val="0"/>
        <w:wordWrap/>
        <w:overflowPunct/>
        <w:topLinePunct w:val="0"/>
        <w:autoSpaceDE w:val="0"/>
        <w:autoSpaceDN w:val="0"/>
        <w:bidi w:val="0"/>
        <w:adjustRightInd w:val="0"/>
        <w:snapToGrid w:val="0"/>
        <w:spacing w:before="152" w:line="360" w:lineRule="auto"/>
        <w:ind w:left="1" w:right="132" w:firstLine="480"/>
        <w:jc w:val="both"/>
        <w:textAlignment w:val="baseline"/>
        <w:rPr>
          <w:rFonts w:ascii="仿宋" w:hAnsi="仿宋" w:eastAsia="仿宋" w:cs="仿宋"/>
          <w:spacing w:val="-1"/>
          <w:sz w:val="24"/>
          <w:szCs w:val="24"/>
        </w:rPr>
      </w:pPr>
      <w:r>
        <w:rPr>
          <w:rFonts w:ascii="仿宋" w:hAnsi="仿宋" w:eastAsia="仿宋" w:cs="仿宋"/>
          <w:spacing w:val="1"/>
          <w:sz w:val="24"/>
          <w:szCs w:val="24"/>
        </w:rPr>
        <w:t>采购人在中华人民共和国境内使用成交供应商提供的货物及服务时免受第三</w:t>
      </w:r>
      <w:r>
        <w:rPr>
          <w:rFonts w:ascii="仿宋" w:hAnsi="仿宋" w:eastAsia="仿宋" w:cs="仿宋"/>
          <w:sz w:val="24"/>
          <w:szCs w:val="24"/>
        </w:rPr>
        <w:t>方提出的</w:t>
      </w:r>
      <w:r>
        <w:rPr>
          <w:rFonts w:ascii="仿宋" w:hAnsi="仿宋" w:eastAsia="仿宋" w:cs="仿宋"/>
          <w:spacing w:val="1"/>
          <w:sz w:val="24"/>
          <w:szCs w:val="24"/>
        </w:rPr>
        <w:t>侵犯其专利权或其它知识产权的起诉。如果第三方提出侵权指控，成交供</w:t>
      </w:r>
      <w:r>
        <w:rPr>
          <w:rFonts w:ascii="仿宋" w:hAnsi="仿宋" w:eastAsia="仿宋" w:cs="仿宋"/>
          <w:sz w:val="24"/>
          <w:szCs w:val="24"/>
        </w:rPr>
        <w:t>应商应承担由此</w:t>
      </w:r>
      <w:r>
        <w:rPr>
          <w:rFonts w:ascii="仿宋" w:hAnsi="仿宋" w:eastAsia="仿宋" w:cs="仿宋"/>
          <w:spacing w:val="-1"/>
          <w:sz w:val="24"/>
          <w:szCs w:val="24"/>
        </w:rPr>
        <w:t>而引起的一切法律责任和费用。本项目知识产权归采购人所有。</w:t>
      </w:r>
    </w:p>
    <w:p w14:paraId="10A8EA65">
      <w:pPr>
        <w:keepNext w:val="0"/>
        <w:keepLines w:val="0"/>
        <w:pageBreakBefore w:val="0"/>
        <w:widowControl/>
        <w:kinsoku w:val="0"/>
        <w:wordWrap/>
        <w:overflowPunct/>
        <w:topLinePunct w:val="0"/>
        <w:autoSpaceDE w:val="0"/>
        <w:autoSpaceDN w:val="0"/>
        <w:bidi w:val="0"/>
        <w:adjustRightInd w:val="0"/>
        <w:snapToGrid w:val="0"/>
        <w:spacing w:before="150" w:line="360" w:lineRule="auto"/>
        <w:textAlignment w:val="baseline"/>
        <w:rPr>
          <w:rFonts w:hint="eastAsia" w:ascii="仿宋" w:hAnsi="仿宋" w:eastAsia="仿宋" w:cs="仿宋"/>
          <w:b/>
          <w:bCs/>
          <w:spacing w:val="-6"/>
          <w:sz w:val="24"/>
          <w:szCs w:val="24"/>
          <w:lang w:val="en-US" w:eastAsia="zh-CN"/>
        </w:rPr>
      </w:pPr>
      <w:r>
        <w:rPr>
          <w:rFonts w:hint="eastAsia" w:ascii="仿宋" w:hAnsi="仿宋" w:eastAsia="仿宋" w:cs="仿宋"/>
          <w:b/>
          <w:bCs/>
          <w:spacing w:val="-6"/>
          <w:sz w:val="24"/>
          <w:szCs w:val="24"/>
          <w:lang w:val="en-US" w:eastAsia="zh-CN"/>
        </w:rPr>
        <w:t>八</w:t>
      </w:r>
      <w:r>
        <w:rPr>
          <w:rFonts w:ascii="仿宋" w:hAnsi="仿宋" w:eastAsia="仿宋" w:cs="仿宋"/>
          <w:b/>
          <w:bCs/>
          <w:spacing w:val="-6"/>
          <w:sz w:val="24"/>
          <w:szCs w:val="24"/>
        </w:rPr>
        <w:t>、</w:t>
      </w:r>
      <w:r>
        <w:rPr>
          <w:rFonts w:hint="eastAsia" w:ascii="仿宋" w:hAnsi="仿宋" w:eastAsia="仿宋" w:cs="仿宋"/>
          <w:b/>
          <w:bCs/>
          <w:spacing w:val="-6"/>
          <w:sz w:val="24"/>
          <w:szCs w:val="24"/>
          <w:lang w:val="en-US" w:eastAsia="zh-CN"/>
        </w:rPr>
        <w:t>人员配置</w:t>
      </w:r>
    </w:p>
    <w:p w14:paraId="5E41EB21">
      <w:pPr>
        <w:keepNext w:val="0"/>
        <w:keepLines w:val="0"/>
        <w:pageBreakBefore w:val="0"/>
        <w:widowControl/>
        <w:kinsoku w:val="0"/>
        <w:wordWrap/>
        <w:overflowPunct/>
        <w:topLinePunct w:val="0"/>
        <w:autoSpaceDE w:val="0"/>
        <w:autoSpaceDN w:val="0"/>
        <w:bidi w:val="0"/>
        <w:adjustRightInd w:val="0"/>
        <w:snapToGrid w:val="0"/>
        <w:spacing w:before="150" w:line="360" w:lineRule="auto"/>
        <w:ind w:left="245"/>
        <w:textAlignment w:val="baseline"/>
        <w:rPr>
          <w:rFonts w:ascii="仿宋" w:hAnsi="仿宋" w:eastAsia="仿宋" w:cs="仿宋"/>
          <w:sz w:val="24"/>
          <w:szCs w:val="24"/>
          <w:highlight w:val="none"/>
        </w:rPr>
      </w:pPr>
      <w:r>
        <w:rPr>
          <w:rFonts w:ascii="仿宋" w:hAnsi="仿宋" w:eastAsia="仿宋" w:cs="仿宋"/>
          <w:spacing w:val="-2"/>
          <w:sz w:val="24"/>
          <w:szCs w:val="24"/>
          <w:highlight w:val="none"/>
        </w:rPr>
        <w:t>（</w:t>
      </w:r>
      <w:r>
        <w:rPr>
          <w:rFonts w:hint="eastAsia" w:ascii="仿宋" w:hAnsi="仿宋" w:eastAsia="仿宋" w:cs="仿宋"/>
          <w:spacing w:val="-2"/>
          <w:sz w:val="24"/>
          <w:szCs w:val="24"/>
          <w:highlight w:val="none"/>
          <w:lang w:val="en-US" w:eastAsia="zh-CN"/>
        </w:rPr>
        <w:t>一</w:t>
      </w:r>
      <w:r>
        <w:rPr>
          <w:rFonts w:ascii="仿宋" w:hAnsi="仿宋" w:eastAsia="仿宋" w:cs="仿宋"/>
          <w:spacing w:val="-2"/>
          <w:sz w:val="24"/>
          <w:szCs w:val="24"/>
          <w:highlight w:val="none"/>
        </w:rPr>
        <w:t>）供应商承诺为本项目提供不低于</w:t>
      </w:r>
      <w:r>
        <w:rPr>
          <w:rFonts w:ascii="仿宋" w:hAnsi="仿宋" w:eastAsia="仿宋" w:cs="仿宋"/>
          <w:spacing w:val="-26"/>
          <w:sz w:val="24"/>
          <w:szCs w:val="24"/>
          <w:highlight w:val="none"/>
        </w:rPr>
        <w:t xml:space="preserve"> </w:t>
      </w:r>
      <w:r>
        <w:rPr>
          <w:rFonts w:hint="eastAsia" w:ascii="仿宋" w:hAnsi="仿宋" w:eastAsia="仿宋" w:cs="仿宋"/>
          <w:spacing w:val="-26"/>
          <w:sz w:val="24"/>
          <w:szCs w:val="24"/>
          <w:highlight w:val="none"/>
          <w:lang w:val="en-US" w:eastAsia="zh-CN"/>
        </w:rPr>
        <w:t>6</w:t>
      </w:r>
      <w:r>
        <w:rPr>
          <w:rFonts w:ascii="仿宋" w:hAnsi="仿宋" w:eastAsia="仿宋" w:cs="仿宋"/>
          <w:spacing w:val="-40"/>
          <w:sz w:val="24"/>
          <w:szCs w:val="24"/>
          <w:highlight w:val="none"/>
        </w:rPr>
        <w:t xml:space="preserve"> </w:t>
      </w:r>
      <w:r>
        <w:rPr>
          <w:rFonts w:ascii="仿宋" w:hAnsi="仿宋" w:eastAsia="仿宋" w:cs="仿宋"/>
          <w:spacing w:val="-2"/>
          <w:sz w:val="24"/>
          <w:szCs w:val="24"/>
          <w:highlight w:val="none"/>
        </w:rPr>
        <w:t>人的服务团队。</w:t>
      </w:r>
    </w:p>
    <w:p w14:paraId="605F8B7D">
      <w:pPr>
        <w:keepNext w:val="0"/>
        <w:keepLines w:val="0"/>
        <w:pageBreakBefore w:val="0"/>
        <w:widowControl/>
        <w:kinsoku w:val="0"/>
        <w:wordWrap/>
        <w:overflowPunct/>
        <w:topLinePunct w:val="0"/>
        <w:autoSpaceDE w:val="0"/>
        <w:autoSpaceDN w:val="0"/>
        <w:bidi w:val="0"/>
        <w:adjustRightInd w:val="0"/>
        <w:snapToGrid w:val="0"/>
        <w:spacing w:before="148" w:line="360" w:lineRule="auto"/>
        <w:ind w:firstLine="238" w:firstLineChars="100"/>
        <w:jc w:val="both"/>
        <w:textAlignment w:val="baseline"/>
        <w:rPr>
          <w:rFonts w:ascii="仿宋" w:hAnsi="仿宋" w:eastAsia="仿宋" w:cs="仿宋"/>
          <w:sz w:val="24"/>
          <w:szCs w:val="24"/>
        </w:rPr>
      </w:pPr>
      <w:r>
        <w:rPr>
          <w:rFonts w:ascii="仿宋" w:hAnsi="仿宋" w:eastAsia="仿宋" w:cs="仿宋"/>
          <w:spacing w:val="-1"/>
          <w:sz w:val="24"/>
          <w:szCs w:val="24"/>
        </w:rPr>
        <w:t>（</w:t>
      </w:r>
      <w:r>
        <w:rPr>
          <w:rFonts w:hint="eastAsia" w:ascii="仿宋" w:hAnsi="仿宋" w:eastAsia="仿宋" w:cs="仿宋"/>
          <w:spacing w:val="-1"/>
          <w:sz w:val="24"/>
          <w:szCs w:val="24"/>
          <w:lang w:val="en-US" w:eastAsia="zh-CN"/>
        </w:rPr>
        <w:t>二</w:t>
      </w:r>
      <w:r>
        <w:rPr>
          <w:rFonts w:ascii="仿宋" w:hAnsi="仿宋" w:eastAsia="仿宋" w:cs="仿宋"/>
          <w:spacing w:val="-1"/>
          <w:sz w:val="24"/>
          <w:szCs w:val="24"/>
        </w:rPr>
        <w:t>）中选人为该项目配备的人员需购买相对应的保险，在合同执行期间，因工伤、意</w:t>
      </w:r>
      <w:r>
        <w:rPr>
          <w:rFonts w:ascii="仿宋" w:hAnsi="仿宋" w:eastAsia="仿宋" w:cs="仿宋"/>
          <w:spacing w:val="1"/>
          <w:sz w:val="24"/>
          <w:szCs w:val="24"/>
        </w:rPr>
        <w:t>外伤害、疾病传染、职业病等所产生的一切费用及法律责任，</w:t>
      </w:r>
      <w:r>
        <w:rPr>
          <w:rFonts w:ascii="仿宋" w:hAnsi="仿宋" w:eastAsia="仿宋" w:cs="仿宋"/>
          <w:sz w:val="24"/>
          <w:szCs w:val="24"/>
        </w:rPr>
        <w:t>均由中选人自行负责。</w:t>
      </w:r>
      <w:r>
        <w:rPr>
          <w:rFonts w:ascii="仿宋" w:hAnsi="仿宋" w:eastAsia="仿宋" w:cs="仿宋"/>
          <w:spacing w:val="-1"/>
          <w:sz w:val="24"/>
          <w:szCs w:val="24"/>
        </w:rPr>
        <w:t>（</w:t>
      </w:r>
      <w:r>
        <w:rPr>
          <w:rFonts w:ascii="仿宋" w:hAnsi="仿宋" w:eastAsia="仿宋" w:cs="仿宋"/>
          <w:color w:val="FF0000"/>
          <w:spacing w:val="-1"/>
          <w:sz w:val="24"/>
          <w:szCs w:val="24"/>
        </w:rPr>
        <w:t>提供承诺函，格式</w:t>
      </w:r>
      <w:r>
        <w:rPr>
          <w:rFonts w:hint="eastAsia" w:ascii="仿宋" w:hAnsi="仿宋" w:eastAsia="仿宋" w:cs="仿宋"/>
          <w:color w:val="FF0000"/>
          <w:spacing w:val="-1"/>
          <w:sz w:val="24"/>
          <w:szCs w:val="24"/>
          <w:lang w:val="en-US" w:eastAsia="zh-CN"/>
        </w:rPr>
        <w:t>详见第六篇</w:t>
      </w:r>
      <w:r>
        <w:rPr>
          <w:rFonts w:ascii="仿宋" w:hAnsi="仿宋" w:eastAsia="仿宋" w:cs="仿宋"/>
          <w:spacing w:val="-1"/>
          <w:sz w:val="24"/>
          <w:szCs w:val="24"/>
        </w:rPr>
        <w:t>）</w:t>
      </w:r>
    </w:p>
    <w:p w14:paraId="1BE83CF6">
      <w:pPr>
        <w:keepNext w:val="0"/>
        <w:keepLines w:val="0"/>
        <w:pageBreakBefore w:val="0"/>
        <w:widowControl/>
        <w:kinsoku w:val="0"/>
        <w:wordWrap/>
        <w:overflowPunct/>
        <w:topLinePunct w:val="0"/>
        <w:autoSpaceDE w:val="0"/>
        <w:autoSpaceDN w:val="0"/>
        <w:bidi w:val="0"/>
        <w:adjustRightInd w:val="0"/>
        <w:snapToGrid w:val="0"/>
        <w:spacing w:before="1" w:line="360" w:lineRule="auto"/>
        <w:textAlignment w:val="baseline"/>
        <w:rPr>
          <w:rFonts w:ascii="仿宋" w:hAnsi="仿宋" w:eastAsia="仿宋" w:cs="仿宋"/>
          <w:sz w:val="24"/>
          <w:szCs w:val="24"/>
        </w:rPr>
      </w:pPr>
      <w:r>
        <w:rPr>
          <w:rFonts w:hint="eastAsia" w:ascii="仿宋" w:hAnsi="仿宋" w:eastAsia="仿宋" w:cs="仿宋"/>
          <w:b/>
          <w:bCs/>
          <w:spacing w:val="-6"/>
          <w:sz w:val="24"/>
          <w:szCs w:val="24"/>
          <w:lang w:val="en-US" w:eastAsia="zh-CN"/>
        </w:rPr>
        <w:t>九</w:t>
      </w:r>
      <w:r>
        <w:rPr>
          <w:rFonts w:ascii="仿宋" w:hAnsi="仿宋" w:eastAsia="仿宋" w:cs="仿宋"/>
          <w:b/>
          <w:bCs/>
          <w:spacing w:val="-6"/>
          <w:sz w:val="24"/>
          <w:szCs w:val="24"/>
        </w:rPr>
        <w:t>、其他</w:t>
      </w:r>
    </w:p>
    <w:p w14:paraId="5D85EE85">
      <w:pPr>
        <w:spacing w:before="150" w:line="281" w:lineRule="auto"/>
        <w:ind w:left="8" w:right="132" w:firstLine="237"/>
        <w:rPr>
          <w:rFonts w:ascii="仿宋" w:hAnsi="仿宋" w:eastAsia="仿宋" w:cs="仿宋"/>
          <w:color w:val="auto"/>
          <w:sz w:val="24"/>
          <w:szCs w:val="24"/>
        </w:rPr>
      </w:pPr>
      <w:r>
        <w:rPr>
          <w:rFonts w:ascii="仿宋" w:hAnsi="仿宋" w:eastAsia="仿宋" w:cs="仿宋"/>
          <w:color w:val="auto"/>
          <w:spacing w:val="1"/>
          <w:sz w:val="24"/>
          <w:szCs w:val="24"/>
        </w:rPr>
        <w:t>（一）供应商必须在比选申请文件</w:t>
      </w:r>
      <w:r>
        <w:rPr>
          <w:rFonts w:hint="eastAsia" w:ascii="仿宋" w:hAnsi="仿宋" w:eastAsia="仿宋" w:cs="仿宋"/>
          <w:color w:val="auto"/>
          <w:spacing w:val="1"/>
          <w:sz w:val="24"/>
          <w:szCs w:val="24"/>
          <w:lang w:val="en-US" w:eastAsia="zh-CN"/>
        </w:rPr>
        <w:t>商务文件</w:t>
      </w:r>
      <w:r>
        <w:rPr>
          <w:rFonts w:ascii="仿宋" w:hAnsi="仿宋" w:eastAsia="仿宋" w:cs="仿宋"/>
          <w:color w:val="auto"/>
          <w:spacing w:val="1"/>
          <w:sz w:val="24"/>
          <w:szCs w:val="24"/>
        </w:rPr>
        <w:t>中对以上条款和服务承诺</w:t>
      </w:r>
      <w:r>
        <w:rPr>
          <w:rFonts w:hint="eastAsia" w:ascii="仿宋" w:hAnsi="仿宋" w:eastAsia="仿宋" w:cs="仿宋"/>
          <w:color w:val="auto"/>
          <w:spacing w:val="1"/>
          <w:sz w:val="24"/>
          <w:szCs w:val="24"/>
          <w:lang w:val="en-US" w:eastAsia="zh-CN"/>
        </w:rPr>
        <w:t>做出响应</w:t>
      </w:r>
      <w:r>
        <w:rPr>
          <w:rFonts w:hint="eastAsia" w:ascii="仿宋" w:hAnsi="仿宋" w:eastAsia="仿宋" w:cs="仿宋"/>
          <w:color w:val="auto"/>
          <w:spacing w:val="1"/>
          <w:sz w:val="24"/>
          <w:szCs w:val="24"/>
          <w:lang w:eastAsia="zh-CN"/>
        </w:rPr>
        <w:t>（</w:t>
      </w:r>
      <w:r>
        <w:rPr>
          <w:rFonts w:hint="eastAsia" w:ascii="仿宋" w:hAnsi="仿宋" w:eastAsia="仿宋" w:cs="仿宋"/>
          <w:color w:val="FF0000"/>
          <w:spacing w:val="1"/>
          <w:sz w:val="24"/>
          <w:szCs w:val="24"/>
          <w:lang w:val="en-US" w:eastAsia="zh-CN"/>
        </w:rPr>
        <w:t>第六篇比选申请文件提供了格式的按照格式文件执行，未提供格式的格式自拟</w:t>
      </w:r>
      <w:r>
        <w:rPr>
          <w:rFonts w:hint="eastAsia" w:ascii="仿宋" w:hAnsi="仿宋" w:eastAsia="仿宋" w:cs="仿宋"/>
          <w:color w:val="auto"/>
          <w:spacing w:val="1"/>
          <w:sz w:val="24"/>
          <w:szCs w:val="24"/>
          <w:lang w:eastAsia="zh-CN"/>
        </w:rPr>
        <w:t>）</w:t>
      </w:r>
      <w:r>
        <w:rPr>
          <w:rFonts w:ascii="仿宋" w:hAnsi="仿宋" w:eastAsia="仿宋" w:cs="仿宋"/>
          <w:color w:val="auto"/>
          <w:sz w:val="24"/>
          <w:szCs w:val="24"/>
        </w:rPr>
        <w:t>，</w:t>
      </w:r>
      <w:r>
        <w:rPr>
          <w:rFonts w:hint="eastAsia" w:ascii="仿宋" w:hAnsi="仿宋" w:eastAsia="仿宋" w:cs="仿宋"/>
          <w:color w:val="auto"/>
          <w:spacing w:val="1"/>
          <w:sz w:val="24"/>
          <w:szCs w:val="24"/>
          <w:lang w:val="en-US" w:eastAsia="zh-CN"/>
        </w:rPr>
        <w:t>响应</w:t>
      </w:r>
      <w:r>
        <w:rPr>
          <w:rFonts w:ascii="仿宋" w:hAnsi="仿宋" w:eastAsia="仿宋" w:cs="仿宋"/>
          <w:color w:val="auto"/>
          <w:sz w:val="24"/>
          <w:szCs w:val="24"/>
        </w:rPr>
        <w:t>内容必须达</w:t>
      </w:r>
      <w:r>
        <w:rPr>
          <w:rFonts w:ascii="仿宋" w:hAnsi="仿宋" w:eastAsia="仿宋" w:cs="仿宋"/>
          <w:color w:val="auto"/>
          <w:spacing w:val="-2"/>
          <w:sz w:val="24"/>
          <w:szCs w:val="24"/>
        </w:rPr>
        <w:t>到本篇及比选文件其他条款的要求。</w:t>
      </w:r>
    </w:p>
    <w:p w14:paraId="5B7ED090">
      <w:pPr>
        <w:spacing w:before="152" w:line="219" w:lineRule="auto"/>
        <w:ind w:left="245"/>
        <w:rPr>
          <w:rFonts w:ascii="仿宋" w:hAnsi="仿宋" w:eastAsia="仿宋" w:cs="仿宋"/>
          <w:sz w:val="24"/>
          <w:szCs w:val="24"/>
        </w:rPr>
      </w:pPr>
      <w:r>
        <w:rPr>
          <w:rFonts w:ascii="仿宋" w:hAnsi="仿宋" w:eastAsia="仿宋" w:cs="仿宋"/>
          <w:spacing w:val="-1"/>
          <w:sz w:val="24"/>
          <w:szCs w:val="24"/>
        </w:rPr>
        <w:t>（二）其他未尽事宜由供需双方在采购合同中详细约定。</w:t>
      </w:r>
    </w:p>
    <w:p w14:paraId="6027A12F">
      <w:pPr>
        <w:rPr>
          <w:rFonts w:ascii="仿宋" w:hAnsi="仿宋" w:eastAsia="仿宋" w:cs="仿宋"/>
          <w:b/>
          <w:bCs/>
          <w:spacing w:val="-11"/>
          <w:sz w:val="28"/>
          <w:szCs w:val="28"/>
        </w:rPr>
      </w:pPr>
      <w:bookmarkStart w:id="7" w:name="bookmark5"/>
      <w:bookmarkEnd w:id="7"/>
      <w:r>
        <w:rPr>
          <w:rFonts w:ascii="仿宋" w:hAnsi="仿宋" w:eastAsia="仿宋" w:cs="仿宋"/>
          <w:b/>
          <w:bCs/>
          <w:spacing w:val="-11"/>
          <w:sz w:val="28"/>
          <w:szCs w:val="28"/>
        </w:rPr>
        <w:br w:type="page"/>
      </w:r>
    </w:p>
    <w:p w14:paraId="702DA604">
      <w:pPr>
        <w:spacing w:before="57" w:line="221" w:lineRule="auto"/>
        <w:ind w:left="3385"/>
        <w:outlineLvl w:val="0"/>
        <w:rPr>
          <w:rFonts w:ascii="仿宋" w:hAnsi="仿宋" w:eastAsia="仿宋" w:cs="仿宋"/>
          <w:sz w:val="28"/>
          <w:szCs w:val="28"/>
        </w:rPr>
      </w:pPr>
      <w:r>
        <w:rPr>
          <w:rFonts w:ascii="仿宋" w:hAnsi="仿宋" w:eastAsia="仿宋" w:cs="仿宋"/>
          <w:b/>
          <w:bCs/>
          <w:spacing w:val="-11"/>
          <w:sz w:val="28"/>
          <w:szCs w:val="28"/>
        </w:rPr>
        <w:t>第四篇</w:t>
      </w:r>
      <w:r>
        <w:rPr>
          <w:rFonts w:ascii="仿宋" w:hAnsi="仿宋" w:eastAsia="仿宋" w:cs="仿宋"/>
          <w:spacing w:val="49"/>
          <w:sz w:val="28"/>
          <w:szCs w:val="28"/>
        </w:rPr>
        <w:t xml:space="preserve"> </w:t>
      </w:r>
      <w:r>
        <w:rPr>
          <w:rFonts w:ascii="仿宋" w:hAnsi="仿宋" w:eastAsia="仿宋" w:cs="仿宋"/>
          <w:b/>
          <w:bCs/>
          <w:spacing w:val="-11"/>
          <w:sz w:val="28"/>
          <w:szCs w:val="28"/>
        </w:rPr>
        <w:t>比选申请须知</w:t>
      </w:r>
    </w:p>
    <w:p w14:paraId="075559EF">
      <w:pPr>
        <w:pStyle w:val="3"/>
        <w:spacing w:line="258" w:lineRule="auto"/>
      </w:pPr>
    </w:p>
    <w:p w14:paraId="0EF8A4AE">
      <w:pPr>
        <w:pStyle w:val="3"/>
        <w:spacing w:line="259" w:lineRule="auto"/>
      </w:pPr>
    </w:p>
    <w:p w14:paraId="0FB1FA1D">
      <w:pPr>
        <w:pStyle w:val="3"/>
        <w:spacing w:line="259" w:lineRule="auto"/>
      </w:pPr>
    </w:p>
    <w:p w14:paraId="6BDF6AD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b/>
          <w:bCs/>
          <w:spacing w:val="-4"/>
          <w:sz w:val="24"/>
          <w:szCs w:val="24"/>
        </w:rPr>
        <w:t>一、比选申请文件要求</w:t>
      </w:r>
    </w:p>
    <w:p w14:paraId="3A504AF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3"/>
          <w:sz w:val="24"/>
          <w:szCs w:val="24"/>
        </w:rPr>
        <w:t>（一）比选申请文件</w:t>
      </w:r>
    </w:p>
    <w:p w14:paraId="5BF9784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7"/>
        <w:textAlignment w:val="baseline"/>
        <w:rPr>
          <w:rFonts w:ascii="仿宋" w:hAnsi="仿宋" w:eastAsia="仿宋" w:cs="仿宋"/>
          <w:sz w:val="24"/>
          <w:szCs w:val="24"/>
        </w:rPr>
      </w:pPr>
      <w:r>
        <w:rPr>
          <w:rFonts w:ascii="仿宋" w:hAnsi="仿宋" w:eastAsia="仿宋" w:cs="仿宋"/>
          <w:spacing w:val="1"/>
          <w:sz w:val="24"/>
          <w:szCs w:val="24"/>
        </w:rPr>
        <w:t>供应商应当按照比选文件的要求编制比选申请文件，并对比选文件提出的</w:t>
      </w:r>
      <w:r>
        <w:rPr>
          <w:rFonts w:ascii="仿宋" w:hAnsi="仿宋" w:eastAsia="仿宋" w:cs="仿宋"/>
          <w:sz w:val="24"/>
          <w:szCs w:val="24"/>
        </w:rPr>
        <w:t>要求和条件</w:t>
      </w:r>
      <w:r>
        <w:rPr>
          <w:rFonts w:ascii="仿宋" w:hAnsi="仿宋" w:eastAsia="仿宋" w:cs="仿宋"/>
          <w:spacing w:val="-2"/>
          <w:sz w:val="24"/>
          <w:szCs w:val="24"/>
        </w:rPr>
        <w:t>作出实质性响应，比选申请文件原则上采用软面订本，同时应编制完整的页码、</w:t>
      </w:r>
      <w:r>
        <w:rPr>
          <w:rFonts w:ascii="仿宋" w:hAnsi="仿宋" w:eastAsia="仿宋" w:cs="仿宋"/>
          <w:spacing w:val="-62"/>
          <w:sz w:val="24"/>
          <w:szCs w:val="24"/>
        </w:rPr>
        <w:t xml:space="preserve"> </w:t>
      </w:r>
      <w:r>
        <w:rPr>
          <w:rFonts w:ascii="仿宋" w:hAnsi="仿宋" w:eastAsia="仿宋" w:cs="仿宋"/>
          <w:spacing w:val="-3"/>
          <w:sz w:val="24"/>
          <w:szCs w:val="24"/>
        </w:rPr>
        <w:t>目录。</w:t>
      </w:r>
    </w:p>
    <w:p w14:paraId="20DE62F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244"/>
        <w:textAlignment w:val="baseline"/>
        <w:rPr>
          <w:rFonts w:ascii="仿宋" w:hAnsi="仿宋" w:eastAsia="仿宋" w:cs="仿宋"/>
          <w:sz w:val="24"/>
          <w:szCs w:val="24"/>
        </w:rPr>
      </w:pPr>
      <w:r>
        <w:rPr>
          <w:rFonts w:ascii="仿宋" w:hAnsi="仿宋" w:eastAsia="仿宋" w:cs="仿宋"/>
          <w:spacing w:val="-4"/>
          <w:sz w:val="24"/>
          <w:szCs w:val="24"/>
        </w:rPr>
        <w:t>（二）比选申请文件由“第六篇</w:t>
      </w:r>
      <w:r>
        <w:rPr>
          <w:rFonts w:ascii="仿宋" w:hAnsi="仿宋" w:eastAsia="仿宋" w:cs="仿宋"/>
          <w:spacing w:val="44"/>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9"/>
          <w:sz w:val="24"/>
          <w:szCs w:val="24"/>
        </w:rPr>
        <w:t xml:space="preserve"> </w:t>
      </w:r>
      <w:r>
        <w:rPr>
          <w:rFonts w:ascii="仿宋" w:hAnsi="仿宋" w:eastAsia="仿宋" w:cs="仿宋"/>
          <w:spacing w:val="-4"/>
          <w:sz w:val="24"/>
          <w:szCs w:val="24"/>
        </w:rPr>
        <w:t>”规定</w:t>
      </w:r>
      <w:r>
        <w:rPr>
          <w:rFonts w:ascii="仿宋" w:hAnsi="仿宋" w:eastAsia="仿宋" w:cs="仿宋"/>
          <w:spacing w:val="-5"/>
          <w:sz w:val="24"/>
          <w:szCs w:val="24"/>
        </w:rPr>
        <w:t>的部分和供应商所作的一切有</w:t>
      </w:r>
      <w:r>
        <w:rPr>
          <w:rFonts w:ascii="仿宋" w:hAnsi="仿宋" w:eastAsia="仿宋" w:cs="仿宋"/>
          <w:spacing w:val="-4"/>
          <w:sz w:val="24"/>
          <w:szCs w:val="24"/>
        </w:rPr>
        <w:t>效补充、修改和承诺等文件组成，供应商应按照“第六篇</w:t>
      </w:r>
      <w:r>
        <w:rPr>
          <w:rFonts w:ascii="仿宋" w:hAnsi="仿宋" w:eastAsia="仿宋" w:cs="仿宋"/>
          <w:spacing w:val="44"/>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8"/>
          <w:sz w:val="24"/>
          <w:szCs w:val="24"/>
        </w:rPr>
        <w:t xml:space="preserve"> </w:t>
      </w:r>
      <w:r>
        <w:rPr>
          <w:rFonts w:ascii="仿宋" w:hAnsi="仿宋" w:eastAsia="仿宋" w:cs="仿宋"/>
          <w:spacing w:val="-4"/>
          <w:sz w:val="24"/>
          <w:szCs w:val="24"/>
        </w:rPr>
        <w:t>”</w:t>
      </w:r>
      <w:r>
        <w:rPr>
          <w:rFonts w:ascii="仿宋" w:hAnsi="仿宋" w:eastAsia="仿宋" w:cs="仿宋"/>
          <w:spacing w:val="-5"/>
          <w:sz w:val="24"/>
          <w:szCs w:val="24"/>
        </w:rPr>
        <w:t>规定的目录</w:t>
      </w:r>
      <w:r>
        <w:rPr>
          <w:rFonts w:ascii="仿宋" w:hAnsi="仿宋" w:eastAsia="仿宋" w:cs="仿宋"/>
          <w:spacing w:val="1"/>
          <w:sz w:val="24"/>
          <w:szCs w:val="24"/>
        </w:rPr>
        <w:t>顺序组织编写和装订，也可在基本格式基础上对表格进行扩展，未规定格式的</w:t>
      </w:r>
      <w:r>
        <w:rPr>
          <w:rFonts w:ascii="仿宋" w:hAnsi="仿宋" w:eastAsia="仿宋" w:cs="仿宋"/>
          <w:sz w:val="24"/>
          <w:szCs w:val="24"/>
        </w:rPr>
        <w:t>由供应商自</w:t>
      </w:r>
      <w:r>
        <w:rPr>
          <w:rFonts w:ascii="仿宋" w:hAnsi="仿宋" w:eastAsia="仿宋" w:cs="仿宋"/>
          <w:spacing w:val="-5"/>
          <w:sz w:val="24"/>
          <w:szCs w:val="24"/>
        </w:rPr>
        <w:t>定格式。</w:t>
      </w:r>
    </w:p>
    <w:p w14:paraId="34FE336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2"/>
          <w:sz w:val="24"/>
          <w:szCs w:val="24"/>
        </w:rPr>
        <w:t>（三）提交比选申请文件的份数和签署</w:t>
      </w:r>
    </w:p>
    <w:p w14:paraId="6B9A093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9"/>
        <w:textAlignment w:val="baseline"/>
        <w:rPr>
          <w:rFonts w:ascii="仿宋" w:hAnsi="仿宋" w:eastAsia="仿宋" w:cs="仿宋"/>
          <w:sz w:val="24"/>
          <w:szCs w:val="24"/>
        </w:rPr>
      </w:pPr>
      <w:r>
        <w:rPr>
          <w:rFonts w:ascii="仿宋" w:hAnsi="仿宋" w:eastAsia="仿宋" w:cs="仿宋"/>
          <w:spacing w:val="1"/>
          <w:sz w:val="24"/>
          <w:szCs w:val="24"/>
        </w:rPr>
        <w:t>1.比选申请文件一式三份，其中正本一份，副本二份，</w:t>
      </w:r>
      <w:r>
        <w:rPr>
          <w:rFonts w:ascii="仿宋" w:hAnsi="仿宋" w:eastAsia="仿宋" w:cs="仿宋"/>
          <w:sz w:val="24"/>
          <w:szCs w:val="24"/>
        </w:rPr>
        <w:t>副本为正本的复印件，应与正</w:t>
      </w:r>
      <w:r>
        <w:rPr>
          <w:rFonts w:ascii="仿宋" w:hAnsi="仿宋" w:eastAsia="仿宋" w:cs="仿宋"/>
          <w:spacing w:val="-1"/>
          <w:sz w:val="24"/>
          <w:szCs w:val="24"/>
        </w:rPr>
        <w:t>本一致，如出现不一致情况以正本为准。</w:t>
      </w:r>
    </w:p>
    <w:p w14:paraId="36A7110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0"/>
        <w:textAlignment w:val="baseline"/>
        <w:rPr>
          <w:rFonts w:ascii="仿宋" w:hAnsi="仿宋" w:eastAsia="仿宋" w:cs="仿宋"/>
          <w:sz w:val="24"/>
          <w:szCs w:val="24"/>
        </w:rPr>
      </w:pPr>
      <w:r>
        <w:rPr>
          <w:rFonts w:ascii="仿宋" w:hAnsi="仿宋" w:eastAsia="仿宋" w:cs="仿宋"/>
          <w:spacing w:val="-4"/>
          <w:sz w:val="24"/>
          <w:szCs w:val="24"/>
        </w:rPr>
        <w:t>2.比选申请文件按“第六篇</w:t>
      </w:r>
      <w:r>
        <w:rPr>
          <w:rFonts w:ascii="仿宋" w:hAnsi="仿宋" w:eastAsia="仿宋" w:cs="仿宋"/>
          <w:spacing w:val="43"/>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8"/>
          <w:sz w:val="24"/>
          <w:szCs w:val="24"/>
        </w:rPr>
        <w:t xml:space="preserve"> </w:t>
      </w:r>
      <w:r>
        <w:rPr>
          <w:rFonts w:ascii="仿宋" w:hAnsi="仿宋" w:eastAsia="仿宋" w:cs="仿宋"/>
          <w:spacing w:val="-4"/>
          <w:sz w:val="24"/>
          <w:szCs w:val="24"/>
        </w:rPr>
        <w:t>”中规定签字、盖章的地方必须</w:t>
      </w:r>
      <w:r>
        <w:rPr>
          <w:rFonts w:ascii="仿宋" w:hAnsi="仿宋" w:eastAsia="仿宋" w:cs="仿宋"/>
          <w:spacing w:val="-5"/>
          <w:sz w:val="24"/>
          <w:szCs w:val="24"/>
        </w:rPr>
        <w:t>按其规</w:t>
      </w:r>
      <w:r>
        <w:rPr>
          <w:rFonts w:ascii="仿宋" w:hAnsi="仿宋" w:eastAsia="仿宋" w:cs="仿宋"/>
          <w:spacing w:val="-3"/>
          <w:sz w:val="24"/>
          <w:szCs w:val="24"/>
        </w:rPr>
        <w:t>定签署或盖章。</w:t>
      </w:r>
    </w:p>
    <w:p w14:paraId="1B630B4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2"/>
          <w:sz w:val="24"/>
          <w:szCs w:val="24"/>
        </w:rPr>
        <w:t>（四）比选申请文件的密封</w:t>
      </w:r>
    </w:p>
    <w:p w14:paraId="1AF72E9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506"/>
        <w:jc w:val="both"/>
        <w:textAlignment w:val="baseline"/>
        <w:rPr>
          <w:rFonts w:ascii="仿宋" w:hAnsi="仿宋" w:eastAsia="仿宋" w:cs="仿宋"/>
          <w:spacing w:val="-10"/>
          <w:sz w:val="24"/>
          <w:szCs w:val="24"/>
        </w:rPr>
      </w:pPr>
      <w:r>
        <w:rPr>
          <w:rFonts w:ascii="仿宋" w:hAnsi="仿宋" w:eastAsia="仿宋" w:cs="仿宋"/>
          <w:spacing w:val="-4"/>
          <w:sz w:val="24"/>
          <w:szCs w:val="24"/>
        </w:rPr>
        <w:t>比选申请文件的正本、副本文档应密封送达比选地点，应在封套上注明比选项目</w:t>
      </w:r>
      <w:r>
        <w:rPr>
          <w:rFonts w:ascii="仿宋" w:hAnsi="仿宋" w:eastAsia="仿宋" w:cs="仿宋"/>
          <w:spacing w:val="-5"/>
          <w:sz w:val="24"/>
          <w:szCs w:val="24"/>
        </w:rPr>
        <w:t>名称、</w:t>
      </w:r>
      <w:r>
        <w:rPr>
          <w:rFonts w:ascii="仿宋" w:hAnsi="仿宋" w:eastAsia="仿宋" w:cs="仿宋"/>
          <w:spacing w:val="-6"/>
          <w:sz w:val="24"/>
          <w:szCs w:val="24"/>
        </w:rPr>
        <w:t>供应商名称并加盖公章。若正本、副本分别进行密封的，还应在封套上注明“正本</w:t>
      </w:r>
      <w:r>
        <w:rPr>
          <w:rFonts w:ascii="仿宋" w:hAnsi="仿宋" w:eastAsia="仿宋" w:cs="仿宋"/>
          <w:spacing w:val="-85"/>
          <w:sz w:val="24"/>
          <w:szCs w:val="24"/>
        </w:rPr>
        <w:t xml:space="preserve"> </w:t>
      </w:r>
      <w:r>
        <w:rPr>
          <w:rFonts w:ascii="仿宋" w:hAnsi="仿宋" w:eastAsia="仿宋" w:cs="仿宋"/>
          <w:spacing w:val="-6"/>
          <w:sz w:val="24"/>
          <w:szCs w:val="24"/>
        </w:rPr>
        <w:t>”、“副</w:t>
      </w:r>
      <w:r>
        <w:rPr>
          <w:rFonts w:ascii="仿宋" w:hAnsi="仿宋" w:eastAsia="仿宋" w:cs="仿宋"/>
          <w:spacing w:val="-10"/>
          <w:sz w:val="24"/>
          <w:szCs w:val="24"/>
        </w:rPr>
        <w:t>本</w:t>
      </w:r>
      <w:r>
        <w:rPr>
          <w:rFonts w:ascii="仿宋" w:hAnsi="仿宋" w:eastAsia="仿宋" w:cs="仿宋"/>
          <w:spacing w:val="-88"/>
          <w:sz w:val="24"/>
          <w:szCs w:val="24"/>
        </w:rPr>
        <w:t xml:space="preserve"> </w:t>
      </w:r>
      <w:r>
        <w:rPr>
          <w:rFonts w:ascii="仿宋" w:hAnsi="仿宋" w:eastAsia="仿宋" w:cs="仿宋"/>
          <w:spacing w:val="-10"/>
          <w:sz w:val="24"/>
          <w:szCs w:val="24"/>
        </w:rPr>
        <w:t>”字样。</w:t>
      </w:r>
    </w:p>
    <w:p w14:paraId="72A60C52">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eastAsia="zh-CN"/>
        </w:rPr>
        <w:t>（</w:t>
      </w:r>
      <w:r>
        <w:rPr>
          <w:rFonts w:hint="eastAsia" w:ascii="仿宋" w:hAnsi="仿宋" w:eastAsia="仿宋" w:cs="仿宋"/>
          <w:spacing w:val="-10"/>
          <w:sz w:val="24"/>
          <w:szCs w:val="24"/>
          <w:lang w:val="en-US" w:eastAsia="zh-CN"/>
        </w:rPr>
        <w:t>五</w:t>
      </w:r>
      <w:r>
        <w:rPr>
          <w:rFonts w:hint="eastAsia" w:ascii="仿宋" w:hAnsi="仿宋" w:eastAsia="仿宋" w:cs="仿宋"/>
          <w:spacing w:val="-10"/>
          <w:sz w:val="24"/>
          <w:szCs w:val="24"/>
          <w:lang w:eastAsia="zh-CN"/>
        </w:rPr>
        <w:t>）</w:t>
      </w:r>
      <w:r>
        <w:rPr>
          <w:rFonts w:hint="eastAsia" w:ascii="仿宋" w:hAnsi="仿宋" w:eastAsia="仿宋" w:cs="仿宋"/>
          <w:spacing w:val="-10"/>
          <w:sz w:val="24"/>
          <w:szCs w:val="24"/>
          <w:lang w:val="en-US" w:eastAsia="zh-CN"/>
        </w:rPr>
        <w:t>比选申请文件有效期：有效期为比选申请文件递交截止日期起九十天。</w:t>
      </w:r>
    </w:p>
    <w:p w14:paraId="26A1989C">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（六）响应保证金：</w:t>
      </w:r>
    </w:p>
    <w:p w14:paraId="7848D418">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1.投标人提交保证金金额和方式详见“第一篇保证金”；</w:t>
      </w:r>
    </w:p>
    <w:p w14:paraId="06E87BBF">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2.发生以下情况之一者，保证金不予退还：</w:t>
      </w:r>
    </w:p>
    <w:p w14:paraId="5F7C72A4">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2.1投标人在提交响应文件截止时间后撤回响应文件的；</w:t>
      </w:r>
    </w:p>
    <w:p w14:paraId="389CA756">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2.2投标人在响应文件中提供虚假材料的；</w:t>
      </w:r>
    </w:p>
    <w:p w14:paraId="1EA9BB3C">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2.3除因不可抗力或竞争性比选文件认可的情形以外，中选人不与比选人签订合同的；</w:t>
      </w:r>
    </w:p>
    <w:p w14:paraId="3D9F9BC1">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2.4投标人与比选人、其他投标人人或者代理机构恶意串通的；</w:t>
      </w:r>
    </w:p>
    <w:p w14:paraId="747587AB">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2.5中选人不按规定的时间或拒绝按成交状态签订合同。</w:t>
      </w:r>
    </w:p>
    <w:p w14:paraId="7D79474E">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spacing w:val="-10"/>
          <w:sz w:val="24"/>
          <w:szCs w:val="24"/>
          <w:lang w:val="en-US" w:eastAsia="zh-CN"/>
        </w:rPr>
      </w:pPr>
      <w:r>
        <w:rPr>
          <w:rFonts w:hint="eastAsia" w:ascii="仿宋" w:hAnsi="仿宋" w:eastAsia="仿宋" w:cs="仿宋"/>
          <w:spacing w:val="-10"/>
          <w:sz w:val="24"/>
          <w:szCs w:val="24"/>
          <w:lang w:val="en-US" w:eastAsia="zh-CN"/>
        </w:rPr>
        <w:t>3.保证金的有效期限在报价有效期过后三十天继续有效。</w:t>
      </w:r>
    </w:p>
    <w:p w14:paraId="4A26040D">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default" w:ascii="仿宋" w:hAnsi="仿宋" w:eastAsia="仿宋" w:cs="仿宋"/>
          <w:spacing w:val="-10"/>
          <w:sz w:val="24"/>
          <w:szCs w:val="24"/>
          <w:lang w:val="en-US" w:eastAsia="zh-CN"/>
        </w:rPr>
      </w:pPr>
      <w:r>
        <w:rPr>
          <w:rFonts w:hint="default" w:ascii="仿宋" w:hAnsi="仿宋" w:eastAsia="仿宋" w:cs="仿宋"/>
          <w:spacing w:val="-10"/>
          <w:sz w:val="24"/>
          <w:szCs w:val="24"/>
          <w:lang w:val="en-US" w:eastAsia="zh-CN"/>
        </w:rPr>
        <w:t>（</w:t>
      </w:r>
      <w:r>
        <w:rPr>
          <w:rFonts w:hint="eastAsia" w:ascii="仿宋" w:hAnsi="仿宋" w:eastAsia="仿宋" w:cs="仿宋"/>
          <w:spacing w:val="-10"/>
          <w:sz w:val="24"/>
          <w:szCs w:val="24"/>
          <w:lang w:val="en-US" w:eastAsia="zh-CN"/>
        </w:rPr>
        <w:t>七</w:t>
      </w:r>
      <w:r>
        <w:rPr>
          <w:rFonts w:hint="default" w:ascii="仿宋" w:hAnsi="仿宋" w:eastAsia="仿宋" w:cs="仿宋"/>
          <w:spacing w:val="-10"/>
          <w:sz w:val="24"/>
          <w:szCs w:val="24"/>
          <w:lang w:val="en-US" w:eastAsia="zh-CN"/>
        </w:rPr>
        <w:t>）修正错误</w:t>
      </w:r>
    </w:p>
    <w:p w14:paraId="1929EA20">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default" w:ascii="仿宋" w:hAnsi="仿宋" w:eastAsia="仿宋" w:cs="仿宋"/>
          <w:spacing w:val="-10"/>
          <w:sz w:val="24"/>
          <w:szCs w:val="24"/>
          <w:lang w:val="en-US" w:eastAsia="zh-CN"/>
        </w:rPr>
      </w:pPr>
      <w:r>
        <w:rPr>
          <w:rFonts w:hint="default" w:ascii="仿宋" w:hAnsi="仿宋" w:eastAsia="仿宋" w:cs="仿宋"/>
          <w:spacing w:val="-10"/>
          <w:sz w:val="24"/>
          <w:szCs w:val="24"/>
          <w:lang w:val="en-US" w:eastAsia="zh-CN"/>
        </w:rPr>
        <w:t>若</w:t>
      </w:r>
      <w:r>
        <w:rPr>
          <w:rFonts w:hint="eastAsia" w:ascii="仿宋" w:hAnsi="仿宋" w:eastAsia="仿宋" w:cs="仿宋"/>
          <w:spacing w:val="-10"/>
          <w:sz w:val="24"/>
          <w:szCs w:val="24"/>
          <w:lang w:val="en-US" w:eastAsia="zh-CN"/>
        </w:rPr>
        <w:t>投标</w:t>
      </w:r>
      <w:r>
        <w:rPr>
          <w:rFonts w:hint="default" w:ascii="仿宋" w:hAnsi="仿宋" w:eastAsia="仿宋" w:cs="仿宋"/>
          <w:spacing w:val="-10"/>
          <w:sz w:val="24"/>
          <w:szCs w:val="24"/>
          <w:lang w:val="en-US" w:eastAsia="zh-CN"/>
        </w:rPr>
        <w:t>人所递交的响应文件或报价中的价格出现大写金额和小写金额不一致的错误，以大写金额修正为准。</w:t>
      </w:r>
    </w:p>
    <w:p w14:paraId="06140D39">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default" w:ascii="仿宋" w:hAnsi="仿宋" w:eastAsia="仿宋" w:cs="仿宋"/>
          <w:spacing w:val="-10"/>
          <w:sz w:val="24"/>
          <w:szCs w:val="24"/>
          <w:lang w:val="en-US" w:eastAsia="zh-CN"/>
        </w:rPr>
      </w:pPr>
      <w:r>
        <w:rPr>
          <w:rFonts w:hint="default" w:ascii="仿宋" w:hAnsi="仿宋" w:eastAsia="仿宋" w:cs="仿宋"/>
          <w:spacing w:val="-10"/>
          <w:sz w:val="24"/>
          <w:szCs w:val="24"/>
          <w:lang w:val="en-US" w:eastAsia="zh-CN"/>
        </w:rPr>
        <w:t>评审小组或比选人按上述修正错误的原则及方法修正</w:t>
      </w:r>
      <w:r>
        <w:rPr>
          <w:rFonts w:hint="eastAsia" w:ascii="仿宋" w:hAnsi="仿宋" w:eastAsia="仿宋" w:cs="仿宋"/>
          <w:spacing w:val="-10"/>
          <w:sz w:val="24"/>
          <w:szCs w:val="24"/>
          <w:lang w:val="en-US" w:eastAsia="zh-CN"/>
        </w:rPr>
        <w:t>投标</w:t>
      </w:r>
      <w:r>
        <w:rPr>
          <w:rFonts w:hint="default" w:ascii="仿宋" w:hAnsi="仿宋" w:eastAsia="仿宋" w:cs="仿宋"/>
          <w:spacing w:val="-10"/>
          <w:sz w:val="24"/>
          <w:szCs w:val="24"/>
          <w:lang w:val="en-US" w:eastAsia="zh-CN"/>
        </w:rPr>
        <w:t>人的报价，投标人同意并签署确认后，修正后的报价对投标人具有约束作用。如果投标人不接受修正后的价格，将视为无效报价。</w:t>
      </w:r>
    </w:p>
    <w:p w14:paraId="1ECDE13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b/>
          <w:bCs/>
          <w:spacing w:val="-4"/>
          <w:sz w:val="24"/>
          <w:szCs w:val="24"/>
        </w:rPr>
        <w:t>二、比选申请文件的递交</w:t>
      </w:r>
    </w:p>
    <w:p w14:paraId="53143D2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8"/>
          <w:sz w:val="24"/>
          <w:szCs w:val="24"/>
        </w:rPr>
      </w:pPr>
      <w:r>
        <w:rPr>
          <w:rFonts w:hint="eastAsia" w:ascii="仿宋" w:hAnsi="仿宋" w:eastAsia="仿宋" w:cs="仿宋"/>
          <w:spacing w:val="-8"/>
          <w:sz w:val="24"/>
          <w:szCs w:val="24"/>
        </w:rPr>
        <w:t>（一）时间：2025年12月</w:t>
      </w:r>
      <w:r>
        <w:rPr>
          <w:rFonts w:hint="eastAsia" w:ascii="仿宋" w:hAnsi="仿宋" w:eastAsia="仿宋" w:cs="仿宋"/>
          <w:spacing w:val="-8"/>
          <w:sz w:val="24"/>
          <w:szCs w:val="24"/>
          <w:lang w:val="en-US" w:eastAsia="zh-CN"/>
        </w:rPr>
        <w:t>30</w:t>
      </w:r>
      <w:r>
        <w:rPr>
          <w:rFonts w:hint="eastAsia" w:ascii="仿宋" w:hAnsi="仿宋" w:eastAsia="仿宋" w:cs="仿宋"/>
          <w:spacing w:val="-8"/>
          <w:sz w:val="24"/>
          <w:szCs w:val="24"/>
        </w:rPr>
        <w:t>日 09:30 时（北京时间）截止。</w:t>
      </w:r>
    </w:p>
    <w:p w14:paraId="2A88BD1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8"/>
          <w:sz w:val="24"/>
          <w:szCs w:val="24"/>
        </w:rPr>
      </w:pPr>
      <w:r>
        <w:rPr>
          <w:rFonts w:hint="eastAsia" w:ascii="仿宋" w:hAnsi="仿宋" w:eastAsia="仿宋" w:cs="仿宋"/>
          <w:spacing w:val="-8"/>
          <w:sz w:val="24"/>
          <w:szCs w:val="24"/>
        </w:rPr>
        <w:t>（二）方式：现场书面递交纸质文件。</w:t>
      </w:r>
    </w:p>
    <w:p w14:paraId="315C452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8"/>
          <w:sz w:val="24"/>
          <w:szCs w:val="24"/>
        </w:rPr>
      </w:pPr>
      <w:r>
        <w:rPr>
          <w:rFonts w:hint="eastAsia" w:ascii="仿宋" w:hAnsi="仿宋" w:eastAsia="仿宋" w:cs="仿宋"/>
          <w:spacing w:val="-8"/>
          <w:sz w:val="24"/>
          <w:szCs w:val="24"/>
        </w:rPr>
        <w:t>（三）地址：重庆市涪陵榨菜集团股份有限公司当日指定会议室（重庆市涪陵区江北街道办事处二渡村一组）。</w:t>
      </w:r>
    </w:p>
    <w:p w14:paraId="67AD2CB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spacing w:val="-8"/>
          <w:sz w:val="24"/>
          <w:szCs w:val="24"/>
        </w:rPr>
      </w:pPr>
      <w:r>
        <w:rPr>
          <w:rFonts w:hint="eastAsia" w:ascii="仿宋" w:hAnsi="仿宋" w:eastAsia="仿宋" w:cs="仿宋"/>
          <w:spacing w:val="-8"/>
          <w:sz w:val="24"/>
          <w:szCs w:val="24"/>
        </w:rPr>
        <w:t>（四）逾期送达的比选申请文件，视为无效，采购人不予接收。</w:t>
      </w:r>
    </w:p>
    <w:p w14:paraId="63C8959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b/>
          <w:bCs/>
          <w:spacing w:val="-4"/>
          <w:sz w:val="24"/>
          <w:szCs w:val="24"/>
        </w:rPr>
        <w:t>三、比选会议（开标）、评选</w:t>
      </w:r>
    </w:p>
    <w:p w14:paraId="42059DC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6"/>
          <w:sz w:val="24"/>
          <w:szCs w:val="24"/>
        </w:rPr>
        <w:t>（一）比选开标时间：202</w:t>
      </w:r>
      <w:r>
        <w:rPr>
          <w:rFonts w:hint="eastAsia" w:ascii="仿宋" w:hAnsi="仿宋" w:eastAsia="仿宋" w:cs="仿宋"/>
          <w:spacing w:val="-6"/>
          <w:sz w:val="24"/>
          <w:szCs w:val="24"/>
          <w:lang w:val="en-US" w:eastAsia="zh-CN"/>
        </w:rPr>
        <w:t>5</w:t>
      </w:r>
      <w:r>
        <w:rPr>
          <w:rFonts w:ascii="仿宋" w:hAnsi="仿宋" w:eastAsia="仿宋" w:cs="仿宋"/>
          <w:spacing w:val="-39"/>
          <w:sz w:val="24"/>
          <w:szCs w:val="24"/>
        </w:rPr>
        <w:t xml:space="preserve"> </w:t>
      </w:r>
      <w:r>
        <w:rPr>
          <w:rFonts w:ascii="仿宋" w:hAnsi="仿宋" w:eastAsia="仿宋" w:cs="仿宋"/>
          <w:spacing w:val="-6"/>
          <w:sz w:val="24"/>
          <w:szCs w:val="24"/>
        </w:rPr>
        <w:t>年</w:t>
      </w:r>
      <w:r>
        <w:rPr>
          <w:rFonts w:ascii="仿宋" w:hAnsi="仿宋" w:eastAsia="仿宋" w:cs="仿宋"/>
          <w:spacing w:val="-51"/>
          <w:sz w:val="24"/>
          <w:szCs w:val="24"/>
        </w:rPr>
        <w:t xml:space="preserve"> </w:t>
      </w:r>
      <w:r>
        <w:rPr>
          <w:rFonts w:hint="eastAsia" w:ascii="仿宋" w:hAnsi="仿宋" w:eastAsia="仿宋" w:cs="仿宋"/>
          <w:spacing w:val="-6"/>
          <w:sz w:val="24"/>
          <w:szCs w:val="24"/>
          <w:lang w:val="en-US" w:eastAsia="zh-CN"/>
        </w:rPr>
        <w:t>12</w:t>
      </w:r>
      <w:r>
        <w:rPr>
          <w:rFonts w:ascii="仿宋" w:hAnsi="仿宋" w:eastAsia="仿宋" w:cs="仿宋"/>
          <w:spacing w:val="-33"/>
          <w:sz w:val="24"/>
          <w:szCs w:val="24"/>
        </w:rPr>
        <w:t xml:space="preserve"> </w:t>
      </w:r>
      <w:r>
        <w:rPr>
          <w:rFonts w:ascii="仿宋" w:hAnsi="仿宋" w:eastAsia="仿宋" w:cs="仿宋"/>
          <w:spacing w:val="-6"/>
          <w:sz w:val="24"/>
          <w:szCs w:val="24"/>
        </w:rPr>
        <w:t>月</w:t>
      </w:r>
      <w:r>
        <w:rPr>
          <w:rFonts w:ascii="仿宋" w:hAnsi="仿宋" w:eastAsia="仿宋" w:cs="仿宋"/>
          <w:spacing w:val="-34"/>
          <w:sz w:val="24"/>
          <w:szCs w:val="24"/>
        </w:rPr>
        <w:t xml:space="preserve"> </w:t>
      </w:r>
      <w:r>
        <w:rPr>
          <w:rFonts w:hint="eastAsia" w:ascii="仿宋" w:hAnsi="仿宋" w:eastAsia="仿宋" w:cs="仿宋"/>
          <w:spacing w:val="-6"/>
          <w:sz w:val="24"/>
          <w:szCs w:val="24"/>
          <w:lang w:val="en-US" w:eastAsia="zh-CN"/>
        </w:rPr>
        <w:t>30</w:t>
      </w:r>
      <w:r>
        <w:rPr>
          <w:rFonts w:ascii="仿宋" w:hAnsi="仿宋" w:eastAsia="仿宋" w:cs="仿宋"/>
          <w:spacing w:val="-6"/>
          <w:sz w:val="24"/>
          <w:szCs w:val="24"/>
        </w:rPr>
        <w:t xml:space="preserve"> 日</w:t>
      </w:r>
      <w:r>
        <w:rPr>
          <w:rFonts w:ascii="仿宋" w:hAnsi="仿宋" w:eastAsia="仿宋" w:cs="仿宋"/>
          <w:spacing w:val="27"/>
          <w:sz w:val="24"/>
          <w:szCs w:val="24"/>
        </w:rPr>
        <w:t xml:space="preserve"> </w:t>
      </w:r>
      <w:r>
        <w:rPr>
          <w:rFonts w:hint="eastAsia" w:ascii="仿宋" w:hAnsi="仿宋" w:eastAsia="仿宋" w:cs="仿宋"/>
          <w:spacing w:val="-8"/>
          <w:sz w:val="24"/>
          <w:szCs w:val="24"/>
        </w:rPr>
        <w:t xml:space="preserve"> 09:30</w:t>
      </w:r>
      <w:r>
        <w:rPr>
          <w:rFonts w:ascii="仿宋" w:hAnsi="仿宋" w:eastAsia="仿宋" w:cs="仿宋"/>
          <w:spacing w:val="-6"/>
          <w:sz w:val="24"/>
          <w:szCs w:val="24"/>
        </w:rPr>
        <w:t>（北京时间）</w:t>
      </w:r>
    </w:p>
    <w:p w14:paraId="2B7642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234" w:firstLineChars="100"/>
        <w:textAlignment w:val="baseline"/>
        <w:rPr>
          <w:rFonts w:ascii="仿宋" w:hAnsi="仿宋" w:eastAsia="仿宋" w:cs="仿宋"/>
          <w:sz w:val="24"/>
          <w:szCs w:val="24"/>
        </w:rPr>
      </w:pPr>
      <w:r>
        <w:rPr>
          <w:rFonts w:ascii="仿宋" w:hAnsi="仿宋" w:eastAsia="仿宋" w:cs="仿宋"/>
          <w:spacing w:val="-3"/>
          <w:sz w:val="24"/>
          <w:szCs w:val="24"/>
        </w:rPr>
        <w:t>（二）比选开标地址：</w:t>
      </w:r>
      <w:r>
        <w:rPr>
          <w:rFonts w:hint="eastAsia" w:ascii="仿宋" w:hAnsi="仿宋" w:eastAsia="仿宋" w:cs="仿宋"/>
          <w:spacing w:val="-8"/>
          <w:sz w:val="24"/>
          <w:szCs w:val="24"/>
        </w:rPr>
        <w:t>重庆市涪陵榨菜集团股份有限公司当日指定会议室（重庆市涪陵区江北街道办事处二渡村一组）。</w:t>
      </w:r>
    </w:p>
    <w:p w14:paraId="430EB82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sz w:val="24"/>
          <w:szCs w:val="24"/>
        </w:rPr>
      </w:pPr>
      <w:r>
        <w:rPr>
          <w:rFonts w:ascii="仿宋" w:hAnsi="仿宋" w:eastAsia="仿宋" w:cs="仿宋"/>
          <w:spacing w:val="-1"/>
          <w:sz w:val="24"/>
          <w:szCs w:val="24"/>
        </w:rPr>
        <w:t>（三）法定代表人或法人授权代表参加比选会议（开标）</w:t>
      </w:r>
    </w:p>
    <w:p w14:paraId="2D99496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4" w:firstLineChars="200"/>
        <w:textAlignment w:val="baseline"/>
        <w:rPr>
          <w:rFonts w:ascii="仿宋" w:hAnsi="仿宋" w:eastAsia="仿宋" w:cs="仿宋"/>
          <w:sz w:val="24"/>
          <w:szCs w:val="24"/>
          <w:highlight w:val="yellow"/>
        </w:rPr>
      </w:pPr>
      <w:r>
        <w:rPr>
          <w:rFonts w:ascii="仿宋" w:hAnsi="仿宋" w:eastAsia="仿宋" w:cs="仿宋"/>
          <w:spacing w:val="1"/>
          <w:sz w:val="24"/>
          <w:szCs w:val="24"/>
        </w:rPr>
        <w:t>法定代表人或授权代表持身份证原件、法定代表人身份证明书、</w:t>
      </w:r>
      <w:r>
        <w:rPr>
          <w:rFonts w:ascii="仿宋" w:hAnsi="仿宋" w:eastAsia="仿宋" w:cs="仿宋"/>
          <w:sz w:val="24"/>
          <w:szCs w:val="24"/>
        </w:rPr>
        <w:t>法定代表人授权委托</w:t>
      </w:r>
      <w:r>
        <w:rPr>
          <w:rFonts w:ascii="仿宋" w:hAnsi="仿宋" w:eastAsia="仿宋" w:cs="仿宋"/>
          <w:spacing w:val="-1"/>
          <w:sz w:val="24"/>
          <w:szCs w:val="24"/>
        </w:rPr>
        <w:t>书参加比选会议（开标）。若不提供以上证明</w:t>
      </w:r>
      <w:r>
        <w:rPr>
          <w:rFonts w:hint="eastAsia" w:ascii="仿宋" w:hAnsi="仿宋" w:eastAsia="仿宋" w:cs="仿宋"/>
          <w:spacing w:val="-1"/>
          <w:sz w:val="24"/>
          <w:szCs w:val="24"/>
          <w:lang w:val="en-US" w:eastAsia="zh-CN"/>
        </w:rPr>
        <w:t>文件</w:t>
      </w:r>
      <w:r>
        <w:rPr>
          <w:rFonts w:ascii="仿宋" w:hAnsi="仿宋" w:eastAsia="仿宋" w:cs="仿宋"/>
          <w:spacing w:val="-1"/>
          <w:sz w:val="24"/>
          <w:szCs w:val="24"/>
        </w:rPr>
        <w:t>，拒收比选申请文件。</w:t>
      </w:r>
      <w:r>
        <w:rPr>
          <w:rFonts w:ascii="仿宋" w:hAnsi="仿宋" w:eastAsia="仿宋" w:cs="仿宋"/>
          <w:spacing w:val="-1"/>
          <w:sz w:val="24"/>
          <w:szCs w:val="24"/>
          <w:highlight w:val="yellow"/>
        </w:rPr>
        <w:t>（格式</w:t>
      </w:r>
      <w:r>
        <w:rPr>
          <w:rFonts w:hint="eastAsia" w:ascii="仿宋" w:hAnsi="仿宋" w:eastAsia="仿宋" w:cs="仿宋"/>
          <w:spacing w:val="-1"/>
          <w:sz w:val="24"/>
          <w:szCs w:val="24"/>
          <w:highlight w:val="yellow"/>
          <w:lang w:val="en-US" w:eastAsia="zh-CN"/>
        </w:rPr>
        <w:t>详见第六篇</w:t>
      </w:r>
      <w:r>
        <w:rPr>
          <w:rFonts w:ascii="仿宋" w:hAnsi="仿宋" w:eastAsia="仿宋" w:cs="仿宋"/>
          <w:spacing w:val="-1"/>
          <w:sz w:val="24"/>
          <w:szCs w:val="24"/>
          <w:highlight w:val="yellow"/>
        </w:rPr>
        <w:t>）</w:t>
      </w:r>
    </w:p>
    <w:p w14:paraId="2B216EB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ascii="仿宋" w:hAnsi="仿宋" w:eastAsia="仿宋" w:cs="仿宋"/>
          <w:sz w:val="24"/>
          <w:szCs w:val="24"/>
        </w:rPr>
      </w:pPr>
      <w:r>
        <w:rPr>
          <w:rFonts w:ascii="仿宋" w:hAnsi="仿宋" w:eastAsia="仿宋" w:cs="仿宋"/>
          <w:spacing w:val="-1"/>
          <w:sz w:val="24"/>
          <w:szCs w:val="24"/>
        </w:rPr>
        <w:t>注：若法定代表人参加，无需提供授权委托书。</w:t>
      </w:r>
    </w:p>
    <w:p w14:paraId="10A8133A">
      <w:pPr>
        <w:spacing w:before="179" w:line="222" w:lineRule="auto"/>
        <w:ind w:left="389"/>
        <w:outlineLvl w:val="1"/>
        <w:rPr>
          <w:rFonts w:ascii="仿宋" w:hAnsi="仿宋" w:eastAsia="仿宋" w:cs="仿宋"/>
          <w:sz w:val="24"/>
          <w:szCs w:val="24"/>
        </w:rPr>
      </w:pPr>
      <w:r>
        <w:rPr>
          <w:rFonts w:ascii="仿宋" w:hAnsi="仿宋" w:eastAsia="仿宋" w:cs="仿宋"/>
          <w:b/>
          <w:bCs/>
          <w:spacing w:val="-10"/>
          <w:sz w:val="24"/>
          <w:szCs w:val="24"/>
        </w:rPr>
        <w:t>四、评审办法</w:t>
      </w:r>
    </w:p>
    <w:p w14:paraId="58CC7F9B">
      <w:pPr>
        <w:keepNext w:val="0"/>
        <w:keepLines w:val="0"/>
        <w:pageBreakBefore w:val="0"/>
        <w:widowControl/>
        <w:kinsoku w:val="0"/>
        <w:wordWrap/>
        <w:overflowPunct/>
        <w:topLinePunct w:val="0"/>
        <w:autoSpaceDE w:val="0"/>
        <w:autoSpaceDN w:val="0"/>
        <w:bidi w:val="0"/>
        <w:adjustRightInd w:val="0"/>
        <w:snapToGrid w:val="0"/>
        <w:spacing w:line="360" w:lineRule="auto"/>
        <w:ind w:left="605"/>
        <w:textAlignment w:val="baseline"/>
        <w:outlineLvl w:val="2"/>
        <w:rPr>
          <w:rFonts w:ascii="仿宋" w:hAnsi="仿宋" w:eastAsia="仿宋" w:cs="仿宋"/>
          <w:sz w:val="24"/>
          <w:szCs w:val="24"/>
        </w:rPr>
      </w:pPr>
      <w:r>
        <w:rPr>
          <w:rFonts w:ascii="仿宋" w:hAnsi="仿宋" w:eastAsia="仿宋" w:cs="仿宋"/>
          <w:spacing w:val="-2"/>
          <w:sz w:val="24"/>
          <w:szCs w:val="24"/>
        </w:rPr>
        <w:t>（一）资格性审查和符合性审查。</w:t>
      </w:r>
    </w:p>
    <w:p w14:paraId="6D7284A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2" w:firstLineChars="200"/>
        <w:textAlignment w:val="baseline"/>
      </w:pPr>
      <w:r>
        <w:rPr>
          <w:rFonts w:ascii="仿宋" w:hAnsi="仿宋" w:eastAsia="仿宋" w:cs="仿宋"/>
          <w:b/>
          <w:bCs/>
          <w:sz w:val="24"/>
          <w:szCs w:val="24"/>
          <w:u w:val="single" w:color="auto"/>
        </w:rPr>
        <w:t>资格性审查</w:t>
      </w:r>
      <w:r>
        <w:rPr>
          <w:rFonts w:ascii="仿宋" w:hAnsi="仿宋" w:eastAsia="仿宋" w:cs="仿宋"/>
          <w:sz w:val="24"/>
          <w:szCs w:val="24"/>
        </w:rPr>
        <w:t>是比选文件的规定，对比选申请文件中的资格证明等进行审查，以确定供</w:t>
      </w:r>
      <w:r>
        <w:rPr>
          <w:rFonts w:ascii="仿宋" w:hAnsi="仿宋" w:eastAsia="仿宋" w:cs="仿宋"/>
          <w:spacing w:val="-2"/>
          <w:sz w:val="24"/>
          <w:szCs w:val="24"/>
        </w:rPr>
        <w:t>应商是否具备比选资格：</w:t>
      </w:r>
    </w:p>
    <w:tbl>
      <w:tblPr>
        <w:tblStyle w:val="11"/>
        <w:tblW w:w="1006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8"/>
        <w:gridCol w:w="624"/>
        <w:gridCol w:w="3772"/>
        <w:gridCol w:w="5135"/>
      </w:tblGrid>
      <w:tr w14:paraId="09807B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38" w:type="dxa"/>
            <w:tcBorders>
              <w:tl2br w:val="nil"/>
              <w:tr2bl w:val="nil"/>
            </w:tcBorders>
            <w:textDirection w:val="tbRlV"/>
            <w:vAlign w:val="top"/>
          </w:tcPr>
          <w:p w14:paraId="52C01364">
            <w:pPr>
              <w:pStyle w:val="12"/>
              <w:spacing w:before="164" w:line="209" w:lineRule="auto"/>
              <w:ind w:left="35"/>
            </w:pPr>
            <w:r>
              <w:rPr>
                <w:b/>
                <w:bCs/>
                <w:spacing w:val="11"/>
              </w:rPr>
              <w:t>序</w:t>
            </w:r>
            <w:r>
              <w:rPr>
                <w:spacing w:val="-40"/>
              </w:rPr>
              <w:t xml:space="preserve"> </w:t>
            </w:r>
            <w:r>
              <w:rPr>
                <w:b/>
                <w:bCs/>
                <w:spacing w:val="11"/>
              </w:rPr>
              <w:t>号</w:t>
            </w:r>
          </w:p>
        </w:tc>
        <w:tc>
          <w:tcPr>
            <w:tcW w:w="4396" w:type="dxa"/>
            <w:gridSpan w:val="2"/>
            <w:tcBorders>
              <w:tl2br w:val="nil"/>
              <w:tr2bl w:val="nil"/>
            </w:tcBorders>
            <w:vAlign w:val="top"/>
          </w:tcPr>
          <w:p w14:paraId="63ECB6EC">
            <w:pPr>
              <w:pStyle w:val="12"/>
              <w:spacing w:before="169" w:line="229" w:lineRule="auto"/>
              <w:ind w:left="1444"/>
            </w:pPr>
            <w:r>
              <w:rPr>
                <w:b/>
                <w:bCs/>
                <w:spacing w:val="4"/>
              </w:rPr>
              <w:t>检查因素</w:t>
            </w:r>
          </w:p>
        </w:tc>
        <w:tc>
          <w:tcPr>
            <w:tcW w:w="5135" w:type="dxa"/>
            <w:tcBorders>
              <w:tl2br w:val="nil"/>
              <w:tr2bl w:val="nil"/>
            </w:tcBorders>
            <w:vAlign w:val="top"/>
          </w:tcPr>
          <w:p w14:paraId="48EB3CB9">
            <w:pPr>
              <w:pStyle w:val="12"/>
              <w:spacing w:before="169" w:line="229" w:lineRule="auto"/>
              <w:ind w:left="2501"/>
            </w:pPr>
            <w:r>
              <w:rPr>
                <w:b/>
                <w:bCs/>
                <w:spacing w:val="4"/>
              </w:rPr>
              <w:t>检查内容</w:t>
            </w:r>
          </w:p>
        </w:tc>
      </w:tr>
      <w:tr w14:paraId="38DD5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38" w:type="dxa"/>
            <w:tcBorders>
              <w:tl2br w:val="nil"/>
              <w:tr2bl w:val="nil"/>
            </w:tcBorders>
            <w:vAlign w:val="top"/>
          </w:tcPr>
          <w:p w14:paraId="50FEED3D">
            <w:pPr>
              <w:spacing w:line="283" w:lineRule="auto"/>
              <w:rPr>
                <w:rFonts w:ascii="Arial"/>
                <w:sz w:val="21"/>
              </w:rPr>
            </w:pPr>
          </w:p>
          <w:p w14:paraId="2E3A5EC6">
            <w:pPr>
              <w:pStyle w:val="12"/>
              <w:spacing w:before="65" w:line="272" w:lineRule="exact"/>
              <w:ind w:left="235"/>
            </w:pPr>
            <w:r>
              <w:rPr>
                <w:position w:val="1"/>
              </w:rPr>
              <w:t>1</w:t>
            </w:r>
          </w:p>
        </w:tc>
        <w:tc>
          <w:tcPr>
            <w:tcW w:w="624" w:type="dxa"/>
            <w:vMerge w:val="restart"/>
            <w:tcBorders>
              <w:tl2br w:val="nil"/>
              <w:tr2bl w:val="nil"/>
            </w:tcBorders>
            <w:textDirection w:val="tbRlV"/>
            <w:vAlign w:val="center"/>
          </w:tcPr>
          <w:p w14:paraId="5CD555D6">
            <w:pPr>
              <w:pStyle w:val="12"/>
              <w:spacing w:before="1" w:line="250" w:lineRule="auto"/>
              <w:ind w:left="118" w:right="71" w:firstLine="4"/>
              <w:jc w:val="center"/>
              <w:rPr>
                <w:rFonts w:ascii="仿宋" w:hAnsi="仿宋" w:eastAsia="仿宋" w:cs="仿宋"/>
                <w:snapToGrid w:val="0"/>
                <w:color w:val="000000"/>
                <w:spacing w:val="14"/>
                <w:kern w:val="0"/>
                <w:sz w:val="20"/>
                <w:szCs w:val="20"/>
                <w:lang w:val="en-US" w:eastAsia="en-US" w:bidi="ar-SA"/>
              </w:rPr>
            </w:pPr>
            <w:r>
              <w:rPr>
                <w:rFonts w:ascii="仿宋" w:hAnsi="仿宋" w:eastAsia="仿宋" w:cs="仿宋"/>
                <w:snapToGrid w:val="0"/>
                <w:color w:val="000000"/>
                <w:spacing w:val="14"/>
                <w:kern w:val="0"/>
                <w:sz w:val="20"/>
                <w:szCs w:val="20"/>
                <w:lang w:val="en-US" w:eastAsia="en-US" w:bidi="ar-SA"/>
              </w:rPr>
              <w:t>应 符 合 的 资 格 条 件</w:t>
            </w:r>
          </w:p>
        </w:tc>
        <w:tc>
          <w:tcPr>
            <w:tcW w:w="3772" w:type="dxa"/>
            <w:tcBorders>
              <w:tl2br w:val="nil"/>
              <w:tr2bl w:val="nil"/>
            </w:tcBorders>
            <w:vAlign w:val="center"/>
          </w:tcPr>
          <w:p w14:paraId="126B7B0F">
            <w:pPr>
              <w:pStyle w:val="12"/>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ascii="仿宋" w:hAnsi="仿宋" w:eastAsia="仿宋" w:cs="仿宋"/>
                <w:snapToGrid w:val="0"/>
                <w:color w:val="000000"/>
                <w:spacing w:val="14"/>
                <w:kern w:val="0"/>
                <w:sz w:val="20"/>
                <w:szCs w:val="20"/>
                <w:lang w:val="en-US" w:eastAsia="en-US" w:bidi="ar-SA"/>
              </w:rPr>
              <w:t>具有独立承担民事责任能力，具有独立订立合同的权利的企业法人。</w:t>
            </w:r>
          </w:p>
        </w:tc>
        <w:tc>
          <w:tcPr>
            <w:tcW w:w="5135" w:type="dxa"/>
            <w:tcBorders>
              <w:tl2br w:val="nil"/>
              <w:tr2bl w:val="nil"/>
            </w:tcBorders>
            <w:vAlign w:val="top"/>
          </w:tcPr>
          <w:p w14:paraId="4D4F2646">
            <w:pPr>
              <w:pStyle w:val="12"/>
              <w:spacing w:before="213" w:line="230" w:lineRule="auto"/>
              <w:jc w:val="left"/>
            </w:pPr>
            <w:r>
              <w:rPr>
                <w:spacing w:val="9"/>
              </w:rPr>
              <w:t>1、供应商法人营业执照</w:t>
            </w:r>
            <w:r>
              <w:rPr>
                <w:spacing w:val="-1"/>
              </w:rPr>
              <w:t>（</w:t>
            </w:r>
            <w:r>
              <w:rPr>
                <w:spacing w:val="9"/>
              </w:rPr>
              <w:t>提供复印件</w:t>
            </w:r>
            <w:r>
              <w:rPr>
                <w:rFonts w:hint="eastAsia"/>
                <w:spacing w:val="9"/>
                <w:lang w:val="en-US" w:eastAsia="zh-CN"/>
              </w:rPr>
              <w:t>并加盖鲜公章</w:t>
            </w:r>
            <w:r>
              <w:rPr>
                <w:spacing w:val="9"/>
              </w:rPr>
              <w:t>）</w:t>
            </w:r>
          </w:p>
          <w:p w14:paraId="2016D02B">
            <w:pPr>
              <w:pStyle w:val="12"/>
              <w:spacing w:before="21" w:line="231" w:lineRule="auto"/>
              <w:ind w:right="15"/>
              <w:jc w:val="left"/>
            </w:pPr>
            <w:r>
              <w:rPr>
                <w:spacing w:val="6"/>
              </w:rPr>
              <w:t>2、供应商法定代表人身份证明和法定代表人授权代表委托书。</w:t>
            </w:r>
          </w:p>
        </w:tc>
      </w:tr>
      <w:tr w14:paraId="1DFC68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0" w:hRule="atLeast"/>
        </w:trPr>
        <w:tc>
          <w:tcPr>
            <w:tcW w:w="538" w:type="dxa"/>
            <w:tcBorders>
              <w:tl2br w:val="nil"/>
              <w:tr2bl w:val="nil"/>
            </w:tcBorders>
            <w:vAlign w:val="top"/>
          </w:tcPr>
          <w:p w14:paraId="43F6B600">
            <w:pPr>
              <w:spacing w:line="304" w:lineRule="auto"/>
              <w:rPr>
                <w:rFonts w:ascii="Arial"/>
                <w:sz w:val="21"/>
              </w:rPr>
            </w:pPr>
          </w:p>
          <w:p w14:paraId="42F9230D">
            <w:pPr>
              <w:spacing w:line="304" w:lineRule="auto"/>
              <w:rPr>
                <w:rFonts w:ascii="Arial"/>
                <w:sz w:val="21"/>
              </w:rPr>
            </w:pPr>
          </w:p>
          <w:p w14:paraId="03E38C41">
            <w:pPr>
              <w:spacing w:line="305" w:lineRule="auto"/>
              <w:rPr>
                <w:rFonts w:ascii="Arial"/>
                <w:sz w:val="21"/>
              </w:rPr>
            </w:pPr>
          </w:p>
          <w:p w14:paraId="7763FEC4">
            <w:pPr>
              <w:pStyle w:val="12"/>
              <w:spacing w:before="65" w:line="272" w:lineRule="exact"/>
              <w:ind w:left="222"/>
            </w:pPr>
            <w:r>
              <w:rPr>
                <w:position w:val="1"/>
              </w:rPr>
              <w:t>2</w:t>
            </w:r>
          </w:p>
        </w:tc>
        <w:tc>
          <w:tcPr>
            <w:tcW w:w="624" w:type="dxa"/>
            <w:vMerge w:val="continue"/>
            <w:tcBorders>
              <w:tl2br w:val="nil"/>
              <w:tr2bl w:val="nil"/>
            </w:tcBorders>
            <w:textDirection w:val="tbRlV"/>
            <w:vAlign w:val="top"/>
          </w:tcPr>
          <w:p w14:paraId="52338C00">
            <w:pPr>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45FB313D">
            <w:pPr>
              <w:pStyle w:val="12"/>
              <w:spacing w:before="12" w:line="250" w:lineRule="auto"/>
              <w:ind w:left="128" w:right="108" w:hanging="6"/>
              <w:jc w:val="both"/>
              <w:rPr>
                <w:rFonts w:ascii="仿宋" w:hAnsi="仿宋" w:eastAsia="仿宋" w:cs="仿宋"/>
                <w:snapToGrid w:val="0"/>
                <w:color w:val="000000"/>
                <w:spacing w:val="14"/>
                <w:kern w:val="0"/>
                <w:sz w:val="20"/>
                <w:szCs w:val="20"/>
                <w:lang w:val="en-US" w:eastAsia="en-US" w:bidi="ar-SA"/>
              </w:rPr>
            </w:pPr>
            <w:r>
              <w:rPr>
                <w:rFonts w:hint="default" w:ascii="Calibri" w:hAnsi="Calibri" w:eastAsia="仿宋" w:cs="Calibri"/>
                <w:snapToGrid w:val="0"/>
                <w:color w:val="000000"/>
                <w:spacing w:val="14"/>
                <w:kern w:val="0"/>
                <w:sz w:val="20"/>
                <w:szCs w:val="20"/>
                <w:lang w:val="en-US" w:eastAsia="en-US" w:bidi="ar-SA"/>
              </w:rPr>
              <w:t>①</w:t>
            </w:r>
            <w:r>
              <w:rPr>
                <w:rFonts w:ascii="仿宋" w:hAnsi="仿宋" w:eastAsia="仿宋" w:cs="仿宋"/>
                <w:snapToGrid w:val="0"/>
                <w:color w:val="000000"/>
                <w:spacing w:val="14"/>
                <w:kern w:val="0"/>
                <w:sz w:val="20"/>
                <w:szCs w:val="20"/>
                <w:lang w:val="en-US" w:eastAsia="en-US" w:bidi="ar-SA"/>
              </w:rPr>
              <w:t>具有履行合同所必需的设备和专业技术能力。</w:t>
            </w:r>
          </w:p>
          <w:p w14:paraId="2557E49C">
            <w:pPr>
              <w:pStyle w:val="12"/>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default" w:ascii="Calibri" w:hAnsi="Calibri" w:eastAsia="仿宋" w:cs="Calibri"/>
                <w:snapToGrid w:val="0"/>
                <w:color w:val="000000"/>
                <w:spacing w:val="14"/>
                <w:kern w:val="0"/>
                <w:sz w:val="20"/>
                <w:szCs w:val="20"/>
                <w:lang w:val="en-US" w:eastAsia="en-US" w:bidi="ar-SA"/>
              </w:rPr>
              <w:t>②</w:t>
            </w:r>
            <w:r>
              <w:rPr>
                <w:rFonts w:ascii="仿宋" w:hAnsi="仿宋" w:eastAsia="仿宋" w:cs="仿宋"/>
                <w:snapToGrid w:val="0"/>
                <w:color w:val="000000"/>
                <w:spacing w:val="14"/>
                <w:kern w:val="0"/>
                <w:sz w:val="20"/>
                <w:szCs w:val="20"/>
                <w:lang w:val="en-US" w:eastAsia="en-US" w:bidi="ar-SA"/>
              </w:rPr>
              <w:t>参加本次比选前三年内，在经营活动中没有重大违法记录。</w:t>
            </w:r>
          </w:p>
        </w:tc>
        <w:tc>
          <w:tcPr>
            <w:tcW w:w="5135" w:type="dxa"/>
            <w:vMerge w:val="restart"/>
            <w:tcBorders>
              <w:tl2br w:val="nil"/>
              <w:tr2bl w:val="nil"/>
            </w:tcBorders>
            <w:vAlign w:val="center"/>
          </w:tcPr>
          <w:p w14:paraId="2F11CDD0">
            <w:pPr>
              <w:pStyle w:val="12"/>
              <w:spacing w:before="65" w:line="229" w:lineRule="auto"/>
              <w:ind w:left="119"/>
              <w:jc w:val="center"/>
            </w:pPr>
            <w:r>
              <w:rPr>
                <w:spacing w:val="6"/>
              </w:rPr>
              <w:t>供应商提供“</w:t>
            </w:r>
            <w:r>
              <w:rPr>
                <w:spacing w:val="-66"/>
              </w:rPr>
              <w:t xml:space="preserve"> </w:t>
            </w:r>
            <w:r>
              <w:rPr>
                <w:spacing w:val="6"/>
              </w:rPr>
              <w:t>资格条件承诺函</w:t>
            </w:r>
            <w:r>
              <w:rPr>
                <w:spacing w:val="-70"/>
              </w:rPr>
              <w:t xml:space="preserve"> </w:t>
            </w:r>
            <w:r>
              <w:rPr>
                <w:spacing w:val="6"/>
              </w:rPr>
              <w:t>”（格式详见第六篇）</w:t>
            </w:r>
          </w:p>
        </w:tc>
      </w:tr>
      <w:tr w14:paraId="16214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1" w:hRule="atLeast"/>
        </w:trPr>
        <w:tc>
          <w:tcPr>
            <w:tcW w:w="538" w:type="dxa"/>
            <w:tcBorders>
              <w:tl2br w:val="nil"/>
              <w:tr2bl w:val="nil"/>
            </w:tcBorders>
            <w:vAlign w:val="center"/>
          </w:tcPr>
          <w:p w14:paraId="661510B5">
            <w:pPr>
              <w:pStyle w:val="12"/>
              <w:spacing w:before="65" w:line="272" w:lineRule="exact"/>
              <w:ind w:left="222"/>
              <w:jc w:val="both"/>
              <w:rPr>
                <w:rFonts w:hint="eastAsia" w:eastAsia="仿宋"/>
                <w:position w:val="1"/>
                <w:lang w:val="en-US" w:eastAsia="zh-CN"/>
              </w:rPr>
            </w:pPr>
            <w:r>
              <w:rPr>
                <w:rFonts w:hint="eastAsia"/>
                <w:position w:val="1"/>
                <w:lang w:val="en-US" w:eastAsia="zh-CN"/>
              </w:rPr>
              <w:t>3</w:t>
            </w:r>
          </w:p>
        </w:tc>
        <w:tc>
          <w:tcPr>
            <w:tcW w:w="624" w:type="dxa"/>
            <w:vMerge w:val="continue"/>
            <w:tcBorders>
              <w:tl2br w:val="nil"/>
              <w:tr2bl w:val="nil"/>
            </w:tcBorders>
            <w:textDirection w:val="tbRlV"/>
            <w:vAlign w:val="center"/>
          </w:tcPr>
          <w:p w14:paraId="116AE78D">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23067C48">
            <w:pPr>
              <w:pStyle w:val="12"/>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eastAsia" w:ascii="仿宋" w:hAnsi="仿宋" w:eastAsia="仿宋" w:cs="仿宋"/>
                <w:snapToGrid w:val="0"/>
                <w:color w:val="000000"/>
                <w:spacing w:val="14"/>
                <w:kern w:val="0"/>
                <w:sz w:val="20"/>
                <w:szCs w:val="20"/>
                <w:lang w:val="en-US" w:eastAsia="en-US" w:bidi="ar-SA"/>
              </w:rPr>
              <w:t>单位负责人为同一人或者存在直接控股、管理关系的不同比选方，不得参加同一合同（分包）项下的比选活动，否则均为无效。</w:t>
            </w:r>
          </w:p>
        </w:tc>
        <w:tc>
          <w:tcPr>
            <w:tcW w:w="5135" w:type="dxa"/>
            <w:vMerge w:val="continue"/>
            <w:tcBorders>
              <w:tl2br w:val="nil"/>
              <w:tr2bl w:val="nil"/>
            </w:tcBorders>
            <w:vAlign w:val="center"/>
          </w:tcPr>
          <w:p w14:paraId="2BE9EFFD">
            <w:pPr>
              <w:pStyle w:val="12"/>
              <w:spacing w:before="65" w:line="229" w:lineRule="auto"/>
              <w:ind w:left="119"/>
              <w:jc w:val="both"/>
              <w:rPr>
                <w:spacing w:val="6"/>
              </w:rPr>
            </w:pPr>
          </w:p>
        </w:tc>
      </w:tr>
      <w:tr w14:paraId="51F412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38" w:type="dxa"/>
            <w:tcBorders>
              <w:tl2br w:val="nil"/>
              <w:tr2bl w:val="nil"/>
            </w:tcBorders>
            <w:vAlign w:val="center"/>
          </w:tcPr>
          <w:p w14:paraId="1A66EB41">
            <w:pPr>
              <w:pStyle w:val="12"/>
              <w:spacing w:before="65" w:line="272" w:lineRule="exact"/>
              <w:ind w:left="222"/>
              <w:jc w:val="both"/>
              <w:rPr>
                <w:rFonts w:hint="default"/>
                <w:position w:val="1"/>
                <w:lang w:val="en-US" w:eastAsia="zh-CN"/>
              </w:rPr>
            </w:pPr>
            <w:r>
              <w:rPr>
                <w:rFonts w:hint="eastAsia"/>
                <w:position w:val="1"/>
                <w:lang w:val="en-US" w:eastAsia="zh-CN"/>
              </w:rPr>
              <w:t>4</w:t>
            </w:r>
          </w:p>
        </w:tc>
        <w:tc>
          <w:tcPr>
            <w:tcW w:w="624" w:type="dxa"/>
            <w:vMerge w:val="continue"/>
            <w:tcBorders>
              <w:tl2br w:val="nil"/>
              <w:tr2bl w:val="nil"/>
            </w:tcBorders>
            <w:textDirection w:val="tbRlV"/>
            <w:vAlign w:val="center"/>
          </w:tcPr>
          <w:p w14:paraId="0F7743ED">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40E63D7F">
            <w:pPr>
              <w:pStyle w:val="12"/>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eastAsia" w:ascii="仿宋" w:hAnsi="仿宋" w:eastAsia="仿宋" w:cs="仿宋"/>
                <w:snapToGrid w:val="0"/>
                <w:color w:val="000000"/>
                <w:spacing w:val="14"/>
                <w:kern w:val="0"/>
                <w:sz w:val="20"/>
                <w:szCs w:val="20"/>
                <w:lang w:val="en-US" w:eastAsia="en-US" w:bidi="ar-SA"/>
              </w:rPr>
              <w:t>诚信声明</w:t>
            </w:r>
          </w:p>
        </w:tc>
        <w:tc>
          <w:tcPr>
            <w:tcW w:w="5135" w:type="dxa"/>
            <w:tcBorders>
              <w:tl2br w:val="nil"/>
              <w:tr2bl w:val="nil"/>
            </w:tcBorders>
            <w:vAlign w:val="center"/>
          </w:tcPr>
          <w:p w14:paraId="3F77AF2C">
            <w:pPr>
              <w:pStyle w:val="12"/>
              <w:spacing w:before="65" w:line="229" w:lineRule="auto"/>
              <w:ind w:left="119"/>
              <w:jc w:val="both"/>
              <w:rPr>
                <w:spacing w:val="6"/>
              </w:rPr>
            </w:pPr>
            <w:r>
              <w:rPr>
                <w:rFonts w:hint="eastAsia"/>
                <w:spacing w:val="6"/>
              </w:rPr>
              <w:t>供应商提供“诚信声明”（格式详见第六篇）</w:t>
            </w:r>
          </w:p>
        </w:tc>
      </w:tr>
      <w:tr w14:paraId="5E788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trPr>
        <w:tc>
          <w:tcPr>
            <w:tcW w:w="538" w:type="dxa"/>
            <w:tcBorders>
              <w:tl2br w:val="nil"/>
              <w:tr2bl w:val="nil"/>
            </w:tcBorders>
            <w:vAlign w:val="center"/>
          </w:tcPr>
          <w:p w14:paraId="2221EC4F">
            <w:pPr>
              <w:pStyle w:val="12"/>
              <w:spacing w:before="65" w:line="272" w:lineRule="exact"/>
              <w:ind w:left="222"/>
              <w:jc w:val="both"/>
              <w:rPr>
                <w:rFonts w:hint="default"/>
                <w:position w:val="1"/>
                <w:lang w:val="en-US" w:eastAsia="zh-CN"/>
              </w:rPr>
            </w:pPr>
            <w:r>
              <w:rPr>
                <w:rFonts w:hint="eastAsia"/>
                <w:position w:val="1"/>
                <w:lang w:val="en-US" w:eastAsia="zh-CN"/>
              </w:rPr>
              <w:t>5</w:t>
            </w:r>
          </w:p>
        </w:tc>
        <w:tc>
          <w:tcPr>
            <w:tcW w:w="624" w:type="dxa"/>
            <w:vMerge w:val="continue"/>
            <w:tcBorders>
              <w:tl2br w:val="nil"/>
              <w:tr2bl w:val="nil"/>
            </w:tcBorders>
            <w:textDirection w:val="tbRlV"/>
            <w:vAlign w:val="center"/>
          </w:tcPr>
          <w:p w14:paraId="1DE59B4B">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772747DF">
            <w:pPr>
              <w:pStyle w:val="12"/>
              <w:spacing w:before="1" w:line="250" w:lineRule="auto"/>
              <w:ind w:left="118" w:right="71" w:firstLine="4"/>
              <w:jc w:val="both"/>
              <w:rPr>
                <w:rFonts w:hint="default" w:ascii="仿宋" w:hAnsi="仿宋" w:eastAsia="仿宋" w:cs="仿宋"/>
                <w:snapToGrid w:val="0"/>
                <w:color w:val="000000"/>
                <w:spacing w:val="14"/>
                <w:kern w:val="0"/>
                <w:sz w:val="20"/>
                <w:szCs w:val="20"/>
                <w:lang w:val="en-US" w:eastAsia="zh-CN" w:bidi="ar-SA"/>
              </w:rPr>
            </w:pPr>
            <w:r>
              <w:rPr>
                <w:rFonts w:hint="eastAsia" w:cs="仿宋"/>
                <w:snapToGrid w:val="0"/>
                <w:color w:val="000000"/>
                <w:spacing w:val="14"/>
                <w:kern w:val="0"/>
                <w:sz w:val="20"/>
                <w:szCs w:val="20"/>
                <w:lang w:val="en-US" w:eastAsia="zh-CN" w:bidi="ar-SA"/>
              </w:rPr>
              <w:t>响应保证金</w:t>
            </w:r>
          </w:p>
        </w:tc>
        <w:tc>
          <w:tcPr>
            <w:tcW w:w="5135" w:type="dxa"/>
            <w:tcBorders>
              <w:tl2br w:val="nil"/>
              <w:tr2bl w:val="nil"/>
            </w:tcBorders>
            <w:vAlign w:val="center"/>
          </w:tcPr>
          <w:p w14:paraId="77A8D4B5">
            <w:pPr>
              <w:pStyle w:val="12"/>
              <w:spacing w:before="65" w:line="229" w:lineRule="auto"/>
              <w:ind w:left="119"/>
              <w:jc w:val="both"/>
              <w:rPr>
                <w:rFonts w:hint="eastAsia"/>
                <w:spacing w:val="6"/>
              </w:rPr>
            </w:pPr>
            <w:r>
              <w:rPr>
                <w:rFonts w:hint="eastAsia"/>
                <w:spacing w:val="6"/>
              </w:rPr>
              <w:t>按照</w:t>
            </w:r>
            <w:r>
              <w:rPr>
                <w:rFonts w:hint="eastAsia"/>
                <w:spacing w:val="6"/>
                <w:lang w:val="en-US" w:eastAsia="zh-CN"/>
              </w:rPr>
              <w:t>比选</w:t>
            </w:r>
            <w:r>
              <w:rPr>
                <w:rFonts w:hint="eastAsia"/>
                <w:spacing w:val="6"/>
              </w:rPr>
              <w:t>文件要求足额交纳所投包的</w:t>
            </w:r>
            <w:r>
              <w:rPr>
                <w:rFonts w:hint="eastAsia"/>
                <w:spacing w:val="6"/>
                <w:lang w:val="en-US" w:eastAsia="zh-CN"/>
              </w:rPr>
              <w:t>响应</w:t>
            </w:r>
            <w:r>
              <w:rPr>
                <w:rFonts w:hint="eastAsia"/>
                <w:spacing w:val="6"/>
              </w:rPr>
              <w:t>保证金</w:t>
            </w:r>
          </w:p>
        </w:tc>
      </w:tr>
    </w:tbl>
    <w:p w14:paraId="087A8C57">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hint="eastAsia" w:ascii="仿宋" w:hAnsi="仿宋" w:eastAsia="仿宋" w:cs="仿宋"/>
          <w:b w:val="0"/>
          <w:bCs w:val="0"/>
          <w:sz w:val="24"/>
          <w:szCs w:val="24"/>
          <w:u w:val="single" w:color="auto"/>
        </w:rPr>
      </w:pPr>
      <w:r>
        <w:rPr>
          <w:rFonts w:hint="eastAsia" w:ascii="仿宋" w:hAnsi="仿宋" w:eastAsia="仿宋" w:cs="仿宋"/>
          <w:b w:val="0"/>
          <w:bCs w:val="0"/>
          <w:sz w:val="24"/>
          <w:szCs w:val="24"/>
          <w:u w:val="single" w:color="auto"/>
          <w:lang w:val="en-US" w:eastAsia="zh-CN"/>
        </w:rPr>
        <w:t>注：</w:t>
      </w:r>
      <w:r>
        <w:rPr>
          <w:rFonts w:hint="eastAsia" w:ascii="仿宋" w:hAnsi="仿宋" w:eastAsia="仿宋" w:cs="仿宋"/>
          <w:b w:val="0"/>
          <w:bCs w:val="0"/>
          <w:sz w:val="24"/>
          <w:szCs w:val="24"/>
          <w:u w:val="single" w:color="auto"/>
        </w:rPr>
        <w:t>参照《中华人民共和国政府采购法实施条例》第十九条“参加政府采购活动前三年内，在经营活动中没有重大违法记录”中“重大违法记录”，是指投标人因违法经营受到刑事处罚或者责令停产停业、吊销许可证或者执照、较大数额罚款等行政处罚。行政处罚中“较大数额”的认定标准，参照《财政部关于&lt;中华人民共和国政府采购法实施条例&gt;第十九条第一款“较大数额罚款”具体适用问题的意见》（财库〔2022〕3号）执行。投标人可于投标截止日期前通过 “信用中国”网站(www.creditchina.gov.cn)、"中国政府采购网"(www.ccgp.gov.cn)等渠道查询信用记录。</w:t>
      </w:r>
    </w:p>
    <w:p w14:paraId="1362650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2" w:firstLineChars="200"/>
        <w:textAlignment w:val="baseline"/>
        <w:rPr>
          <w:rFonts w:ascii="仿宋" w:hAnsi="仿宋" w:eastAsia="仿宋" w:cs="仿宋"/>
          <w:sz w:val="24"/>
          <w:szCs w:val="24"/>
        </w:rPr>
      </w:pPr>
      <w:r>
        <w:rPr>
          <w:rFonts w:ascii="仿宋" w:hAnsi="仿宋" w:eastAsia="仿宋" w:cs="仿宋"/>
          <w:b/>
          <w:bCs/>
          <w:sz w:val="24"/>
          <w:szCs w:val="24"/>
          <w:u w:val="single" w:color="auto"/>
        </w:rPr>
        <w:t>符合性审查</w:t>
      </w:r>
      <w:r>
        <w:rPr>
          <w:rFonts w:ascii="仿宋" w:hAnsi="仿宋" w:eastAsia="仿宋" w:cs="仿宋"/>
          <w:sz w:val="24"/>
          <w:szCs w:val="24"/>
        </w:rPr>
        <w:t>是依据比选文件的规定，从比选申请文件的有效性、完整性和对比选文件</w:t>
      </w:r>
      <w:r>
        <w:rPr>
          <w:rFonts w:ascii="仿宋" w:hAnsi="仿宋" w:eastAsia="仿宋" w:cs="仿宋"/>
          <w:spacing w:val="-1"/>
          <w:sz w:val="24"/>
          <w:szCs w:val="24"/>
        </w:rPr>
        <w:t>的响应程度进行审查，以确定供应商是否对比选文件的实质性要求作出响应。</w:t>
      </w:r>
    </w:p>
    <w:tbl>
      <w:tblPr>
        <w:tblStyle w:val="11"/>
        <w:tblW w:w="9825" w:type="dxa"/>
        <w:tblInd w:w="23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7"/>
        <w:gridCol w:w="1703"/>
        <w:gridCol w:w="1983"/>
        <w:gridCol w:w="5602"/>
      </w:tblGrid>
      <w:tr w14:paraId="2A4A61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537" w:type="dxa"/>
            <w:vAlign w:val="top"/>
          </w:tcPr>
          <w:p w14:paraId="143A7CA9">
            <w:pPr>
              <w:pStyle w:val="12"/>
              <w:spacing w:before="15" w:line="222" w:lineRule="auto"/>
              <w:ind w:left="173"/>
            </w:pPr>
            <w:r>
              <w:rPr>
                <w:b/>
                <w:bCs/>
                <w:spacing w:val="-3"/>
              </w:rPr>
              <w:t>序</w:t>
            </w:r>
          </w:p>
          <w:p w14:paraId="0F67EB35">
            <w:pPr>
              <w:pStyle w:val="12"/>
              <w:spacing w:before="1" w:line="205" w:lineRule="auto"/>
              <w:ind w:left="178"/>
            </w:pPr>
            <w:r>
              <w:rPr>
                <w:b/>
                <w:bCs/>
                <w:spacing w:val="-3"/>
              </w:rPr>
              <w:t>号</w:t>
            </w:r>
          </w:p>
        </w:tc>
        <w:tc>
          <w:tcPr>
            <w:tcW w:w="3686" w:type="dxa"/>
            <w:gridSpan w:val="2"/>
            <w:vAlign w:val="top"/>
          </w:tcPr>
          <w:p w14:paraId="5D1C55DA">
            <w:pPr>
              <w:pStyle w:val="12"/>
              <w:spacing w:before="135" w:line="231" w:lineRule="auto"/>
              <w:ind w:left="1432"/>
            </w:pPr>
            <w:r>
              <w:rPr>
                <w:b/>
                <w:bCs/>
                <w:spacing w:val="4"/>
              </w:rPr>
              <w:t>评审因素</w:t>
            </w:r>
          </w:p>
        </w:tc>
        <w:tc>
          <w:tcPr>
            <w:tcW w:w="5602" w:type="dxa"/>
            <w:vAlign w:val="top"/>
          </w:tcPr>
          <w:p w14:paraId="45219118">
            <w:pPr>
              <w:pStyle w:val="12"/>
              <w:spacing w:before="135" w:line="231" w:lineRule="auto"/>
              <w:ind w:left="2390"/>
            </w:pPr>
            <w:r>
              <w:rPr>
                <w:b/>
                <w:bCs/>
                <w:spacing w:val="4"/>
              </w:rPr>
              <w:t>评审标准</w:t>
            </w:r>
          </w:p>
        </w:tc>
      </w:tr>
      <w:tr w14:paraId="0E0B82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537" w:type="dxa"/>
            <w:vMerge w:val="restart"/>
            <w:tcBorders>
              <w:bottom w:val="nil"/>
            </w:tcBorders>
            <w:vAlign w:val="top"/>
          </w:tcPr>
          <w:p w14:paraId="0C1857BB">
            <w:pPr>
              <w:spacing w:line="263" w:lineRule="auto"/>
              <w:rPr>
                <w:rFonts w:ascii="Arial"/>
                <w:sz w:val="21"/>
              </w:rPr>
            </w:pPr>
          </w:p>
          <w:p w14:paraId="634CACB0">
            <w:pPr>
              <w:spacing w:line="264" w:lineRule="auto"/>
              <w:rPr>
                <w:rFonts w:ascii="Arial"/>
                <w:sz w:val="21"/>
              </w:rPr>
            </w:pPr>
          </w:p>
          <w:p w14:paraId="322E3284">
            <w:pPr>
              <w:spacing w:line="264" w:lineRule="auto"/>
              <w:rPr>
                <w:rFonts w:ascii="Arial"/>
                <w:sz w:val="21"/>
              </w:rPr>
            </w:pPr>
          </w:p>
          <w:p w14:paraId="49E6AD84">
            <w:pPr>
              <w:pStyle w:val="12"/>
              <w:spacing w:before="65" w:line="272" w:lineRule="exact"/>
              <w:ind w:left="235"/>
            </w:pPr>
            <w:r>
              <w:rPr>
                <w:position w:val="1"/>
              </w:rPr>
              <w:t>1</w:t>
            </w:r>
          </w:p>
        </w:tc>
        <w:tc>
          <w:tcPr>
            <w:tcW w:w="1703" w:type="dxa"/>
            <w:vMerge w:val="restart"/>
            <w:tcBorders>
              <w:bottom w:val="nil"/>
            </w:tcBorders>
            <w:vAlign w:val="top"/>
          </w:tcPr>
          <w:p w14:paraId="408144B0">
            <w:pPr>
              <w:spacing w:line="263" w:lineRule="auto"/>
              <w:rPr>
                <w:rFonts w:ascii="Arial"/>
                <w:sz w:val="21"/>
              </w:rPr>
            </w:pPr>
          </w:p>
          <w:p w14:paraId="7A4350FF">
            <w:pPr>
              <w:spacing w:line="263" w:lineRule="auto"/>
              <w:rPr>
                <w:rFonts w:ascii="Arial"/>
                <w:sz w:val="21"/>
              </w:rPr>
            </w:pPr>
          </w:p>
          <w:p w14:paraId="3E3CEDAF">
            <w:pPr>
              <w:spacing w:line="264" w:lineRule="auto"/>
              <w:rPr>
                <w:rFonts w:ascii="Arial"/>
                <w:sz w:val="21"/>
              </w:rPr>
            </w:pPr>
          </w:p>
          <w:p w14:paraId="4C66A832">
            <w:pPr>
              <w:pStyle w:val="12"/>
              <w:spacing w:before="65" w:line="229" w:lineRule="auto"/>
              <w:ind w:left="114"/>
            </w:pPr>
            <w:r>
              <w:rPr>
                <w:spacing w:val="7"/>
              </w:rPr>
              <w:t>有效性审查</w:t>
            </w:r>
          </w:p>
        </w:tc>
        <w:tc>
          <w:tcPr>
            <w:tcW w:w="1983" w:type="dxa"/>
            <w:vAlign w:val="top"/>
          </w:tcPr>
          <w:p w14:paraId="40308A71">
            <w:pPr>
              <w:pStyle w:val="12"/>
              <w:spacing w:before="12" w:line="213" w:lineRule="auto"/>
              <w:ind w:left="120" w:right="107" w:firstLine="20"/>
            </w:pPr>
            <w:r>
              <w:rPr>
                <w:spacing w:val="16"/>
              </w:rPr>
              <w:t>比选申请文件签署</w:t>
            </w:r>
            <w:r>
              <w:rPr>
                <w:spacing w:val="3"/>
              </w:rPr>
              <w:t>或盖章</w:t>
            </w:r>
          </w:p>
        </w:tc>
        <w:tc>
          <w:tcPr>
            <w:tcW w:w="5602" w:type="dxa"/>
            <w:vAlign w:val="top"/>
          </w:tcPr>
          <w:p w14:paraId="5054E712">
            <w:pPr>
              <w:pStyle w:val="12"/>
              <w:spacing w:before="131" w:line="229" w:lineRule="auto"/>
              <w:ind w:right="13"/>
              <w:jc w:val="right"/>
            </w:pPr>
            <w:r>
              <w:rPr>
                <w:spacing w:val="2"/>
              </w:rPr>
              <w:t>按比选文件“</w:t>
            </w:r>
            <w:r>
              <w:rPr>
                <w:spacing w:val="-63"/>
              </w:rPr>
              <w:t xml:space="preserve"> </w:t>
            </w:r>
            <w:r>
              <w:rPr>
                <w:spacing w:val="2"/>
              </w:rPr>
              <w:t>第六篇</w:t>
            </w:r>
            <w:r>
              <w:rPr>
                <w:spacing w:val="43"/>
              </w:rPr>
              <w:t xml:space="preserve"> </w:t>
            </w:r>
            <w:r>
              <w:rPr>
                <w:spacing w:val="2"/>
              </w:rPr>
              <w:t>比选申请文件格式</w:t>
            </w:r>
            <w:r>
              <w:rPr>
                <w:spacing w:val="-70"/>
              </w:rPr>
              <w:t xml:space="preserve"> </w:t>
            </w:r>
            <w:r>
              <w:rPr>
                <w:spacing w:val="2"/>
              </w:rPr>
              <w:t>”要求签署或盖章。</w:t>
            </w:r>
          </w:p>
        </w:tc>
      </w:tr>
      <w:tr w14:paraId="30C2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537" w:type="dxa"/>
            <w:vMerge w:val="continue"/>
            <w:tcBorders>
              <w:top w:val="nil"/>
              <w:bottom w:val="nil"/>
            </w:tcBorders>
            <w:vAlign w:val="top"/>
          </w:tcPr>
          <w:p w14:paraId="156A78D2">
            <w:pPr>
              <w:rPr>
                <w:rFonts w:ascii="Arial"/>
                <w:sz w:val="21"/>
              </w:rPr>
            </w:pPr>
          </w:p>
        </w:tc>
        <w:tc>
          <w:tcPr>
            <w:tcW w:w="1703" w:type="dxa"/>
            <w:vMerge w:val="continue"/>
            <w:tcBorders>
              <w:top w:val="nil"/>
              <w:bottom w:val="nil"/>
            </w:tcBorders>
            <w:vAlign w:val="top"/>
          </w:tcPr>
          <w:p w14:paraId="7D65B822">
            <w:pPr>
              <w:rPr>
                <w:rFonts w:ascii="Arial"/>
                <w:sz w:val="21"/>
              </w:rPr>
            </w:pPr>
          </w:p>
        </w:tc>
        <w:tc>
          <w:tcPr>
            <w:tcW w:w="1983" w:type="dxa"/>
            <w:vAlign w:val="top"/>
          </w:tcPr>
          <w:p w14:paraId="388E515F">
            <w:pPr>
              <w:pStyle w:val="12"/>
              <w:spacing w:before="14" w:line="212" w:lineRule="auto"/>
              <w:ind w:left="130" w:right="107" w:hanging="6"/>
            </w:pPr>
            <w:r>
              <w:rPr>
                <w:spacing w:val="18"/>
              </w:rPr>
              <w:t>法定代表人身份证</w:t>
            </w:r>
            <w:r>
              <w:rPr>
                <w:spacing w:val="5"/>
              </w:rPr>
              <w:t>明及授权委托书</w:t>
            </w:r>
          </w:p>
        </w:tc>
        <w:tc>
          <w:tcPr>
            <w:tcW w:w="5602" w:type="dxa"/>
            <w:vAlign w:val="top"/>
          </w:tcPr>
          <w:p w14:paraId="732218E3">
            <w:pPr>
              <w:pStyle w:val="12"/>
              <w:spacing w:before="14" w:line="212" w:lineRule="auto"/>
              <w:ind w:left="131" w:right="110" w:hanging="5"/>
            </w:pPr>
            <w:r>
              <w:rPr>
                <w:spacing w:val="6"/>
              </w:rPr>
              <w:t>法定代表人身份证明及授权委托书有效，符合比选文件规定的格式，签署或盖章齐全。</w:t>
            </w:r>
          </w:p>
        </w:tc>
      </w:tr>
      <w:tr w14:paraId="2ABE5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537" w:type="dxa"/>
            <w:vMerge w:val="continue"/>
            <w:tcBorders>
              <w:top w:val="nil"/>
              <w:bottom w:val="nil"/>
            </w:tcBorders>
            <w:vAlign w:val="top"/>
          </w:tcPr>
          <w:p w14:paraId="35B29371">
            <w:pPr>
              <w:rPr>
                <w:rFonts w:ascii="Arial"/>
                <w:sz w:val="21"/>
              </w:rPr>
            </w:pPr>
          </w:p>
        </w:tc>
        <w:tc>
          <w:tcPr>
            <w:tcW w:w="1703" w:type="dxa"/>
            <w:vMerge w:val="continue"/>
            <w:tcBorders>
              <w:top w:val="nil"/>
              <w:bottom w:val="nil"/>
            </w:tcBorders>
            <w:vAlign w:val="top"/>
          </w:tcPr>
          <w:p w14:paraId="4A0F72EF">
            <w:pPr>
              <w:rPr>
                <w:rFonts w:ascii="Arial"/>
                <w:sz w:val="21"/>
              </w:rPr>
            </w:pPr>
          </w:p>
        </w:tc>
        <w:tc>
          <w:tcPr>
            <w:tcW w:w="1983" w:type="dxa"/>
            <w:vAlign w:val="top"/>
          </w:tcPr>
          <w:p w14:paraId="028C3E04">
            <w:pPr>
              <w:pStyle w:val="12"/>
              <w:spacing w:before="86" w:line="232" w:lineRule="auto"/>
              <w:ind w:left="118"/>
            </w:pPr>
            <w:r>
              <w:rPr>
                <w:spacing w:val="6"/>
              </w:rPr>
              <w:t>供应商方案</w:t>
            </w:r>
          </w:p>
        </w:tc>
        <w:tc>
          <w:tcPr>
            <w:tcW w:w="5602" w:type="dxa"/>
            <w:vAlign w:val="top"/>
          </w:tcPr>
          <w:p w14:paraId="667BB088">
            <w:pPr>
              <w:pStyle w:val="12"/>
              <w:spacing w:before="87" w:line="230" w:lineRule="auto"/>
              <w:ind w:left="126"/>
            </w:pPr>
            <w:r>
              <w:rPr>
                <w:spacing w:val="7"/>
              </w:rPr>
              <w:t>每个包只能有一个比选方案。</w:t>
            </w:r>
          </w:p>
        </w:tc>
      </w:tr>
      <w:tr w14:paraId="5A1E5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537" w:type="dxa"/>
            <w:vMerge w:val="continue"/>
            <w:tcBorders>
              <w:top w:val="nil"/>
            </w:tcBorders>
            <w:vAlign w:val="top"/>
          </w:tcPr>
          <w:p w14:paraId="14A75ED6">
            <w:pPr>
              <w:rPr>
                <w:rFonts w:ascii="Arial"/>
                <w:sz w:val="21"/>
              </w:rPr>
            </w:pPr>
          </w:p>
        </w:tc>
        <w:tc>
          <w:tcPr>
            <w:tcW w:w="1703" w:type="dxa"/>
            <w:vMerge w:val="continue"/>
            <w:tcBorders>
              <w:top w:val="nil"/>
            </w:tcBorders>
            <w:vAlign w:val="top"/>
          </w:tcPr>
          <w:p w14:paraId="72C7035B">
            <w:pPr>
              <w:rPr>
                <w:rFonts w:ascii="Arial"/>
                <w:sz w:val="21"/>
              </w:rPr>
            </w:pPr>
          </w:p>
        </w:tc>
        <w:tc>
          <w:tcPr>
            <w:tcW w:w="1983" w:type="dxa"/>
            <w:vAlign w:val="top"/>
          </w:tcPr>
          <w:p w14:paraId="6DD1A0EA">
            <w:pPr>
              <w:pStyle w:val="12"/>
              <w:spacing w:before="174" w:line="231" w:lineRule="auto"/>
              <w:ind w:left="117"/>
            </w:pPr>
            <w:r>
              <w:rPr>
                <w:spacing w:val="8"/>
              </w:rPr>
              <w:t>报价唯一</w:t>
            </w:r>
          </w:p>
        </w:tc>
        <w:tc>
          <w:tcPr>
            <w:tcW w:w="5602" w:type="dxa"/>
            <w:vAlign w:val="top"/>
          </w:tcPr>
          <w:p w14:paraId="63CFAD5C">
            <w:pPr>
              <w:pStyle w:val="12"/>
              <w:spacing w:before="54" w:line="226" w:lineRule="auto"/>
              <w:ind w:left="119" w:right="108" w:firstLine="1"/>
            </w:pPr>
            <w:r>
              <w:rPr>
                <w:spacing w:val="6"/>
              </w:rPr>
              <w:t>只能在限价内报价，只能有一个有效报价，不得提交选择性</w:t>
            </w:r>
            <w:r>
              <w:rPr>
                <w:spacing w:val="1"/>
              </w:rPr>
              <w:t>报价。</w:t>
            </w:r>
          </w:p>
        </w:tc>
      </w:tr>
      <w:tr w14:paraId="526014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Align w:val="top"/>
          </w:tcPr>
          <w:p w14:paraId="70B0045F">
            <w:pPr>
              <w:pStyle w:val="12"/>
              <w:spacing w:before="135" w:line="272" w:lineRule="exact"/>
              <w:ind w:left="222"/>
            </w:pPr>
            <w:r>
              <w:rPr>
                <w:position w:val="1"/>
              </w:rPr>
              <w:t>2</w:t>
            </w:r>
          </w:p>
        </w:tc>
        <w:tc>
          <w:tcPr>
            <w:tcW w:w="1703" w:type="dxa"/>
            <w:vAlign w:val="top"/>
          </w:tcPr>
          <w:p w14:paraId="41C712EF">
            <w:pPr>
              <w:pStyle w:val="12"/>
              <w:spacing w:before="135" w:line="229" w:lineRule="auto"/>
              <w:ind w:left="120"/>
            </w:pPr>
            <w:r>
              <w:rPr>
                <w:spacing w:val="6"/>
              </w:rPr>
              <w:t>完整性审查</w:t>
            </w:r>
          </w:p>
        </w:tc>
        <w:tc>
          <w:tcPr>
            <w:tcW w:w="1983" w:type="dxa"/>
            <w:vAlign w:val="top"/>
          </w:tcPr>
          <w:p w14:paraId="36874BF9">
            <w:pPr>
              <w:pStyle w:val="12"/>
              <w:spacing w:before="135" w:line="229" w:lineRule="auto"/>
              <w:ind w:left="141"/>
            </w:pPr>
            <w:r>
              <w:rPr>
                <w:spacing w:val="5"/>
              </w:rPr>
              <w:t>比选申请文件份数</w:t>
            </w:r>
          </w:p>
        </w:tc>
        <w:tc>
          <w:tcPr>
            <w:tcW w:w="5602" w:type="dxa"/>
            <w:vAlign w:val="top"/>
          </w:tcPr>
          <w:p w14:paraId="45C6493C">
            <w:pPr>
              <w:pStyle w:val="12"/>
              <w:spacing w:before="15" w:line="213" w:lineRule="auto"/>
              <w:ind w:left="125" w:right="108" w:firstLine="17"/>
            </w:pPr>
            <w:r>
              <w:rPr>
                <w:spacing w:val="5"/>
              </w:rPr>
              <w:t>比选申请文件正、副本数量（含电子文档）符合比选文件要</w:t>
            </w:r>
            <w:r>
              <w:rPr>
                <w:spacing w:val="-6"/>
              </w:rPr>
              <w:t>求。</w:t>
            </w:r>
          </w:p>
        </w:tc>
      </w:tr>
      <w:tr w14:paraId="17C2C9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Merge w:val="restart"/>
            <w:tcBorders>
              <w:bottom w:val="nil"/>
            </w:tcBorders>
            <w:vAlign w:val="top"/>
          </w:tcPr>
          <w:p w14:paraId="54000076">
            <w:pPr>
              <w:spacing w:line="314" w:lineRule="auto"/>
              <w:rPr>
                <w:rFonts w:ascii="Arial"/>
                <w:sz w:val="21"/>
              </w:rPr>
            </w:pPr>
          </w:p>
          <w:p w14:paraId="0776B57D">
            <w:pPr>
              <w:pStyle w:val="12"/>
              <w:spacing w:before="65" w:line="271" w:lineRule="exact"/>
              <w:ind w:left="224"/>
            </w:pPr>
            <w:r>
              <w:rPr>
                <w:position w:val="1"/>
              </w:rPr>
              <w:t>3</w:t>
            </w:r>
          </w:p>
        </w:tc>
        <w:tc>
          <w:tcPr>
            <w:tcW w:w="1703" w:type="dxa"/>
            <w:vMerge w:val="restart"/>
            <w:tcBorders>
              <w:bottom w:val="nil"/>
            </w:tcBorders>
            <w:vAlign w:val="top"/>
          </w:tcPr>
          <w:p w14:paraId="7249B286">
            <w:pPr>
              <w:spacing w:line="314" w:lineRule="auto"/>
              <w:rPr>
                <w:rFonts w:ascii="Arial"/>
                <w:sz w:val="21"/>
              </w:rPr>
            </w:pPr>
          </w:p>
          <w:p w14:paraId="40DE0B5A">
            <w:pPr>
              <w:pStyle w:val="12"/>
              <w:spacing w:before="65" w:line="231" w:lineRule="auto"/>
              <w:ind w:left="123"/>
            </w:pPr>
            <w:r>
              <w:rPr>
                <w:spacing w:val="6"/>
              </w:rPr>
              <w:t>响应程度审查</w:t>
            </w:r>
          </w:p>
        </w:tc>
        <w:tc>
          <w:tcPr>
            <w:tcW w:w="1983" w:type="dxa"/>
            <w:vAlign w:val="top"/>
          </w:tcPr>
          <w:p w14:paraId="7BE8B26C">
            <w:pPr>
              <w:pStyle w:val="12"/>
              <w:spacing w:before="136" w:line="231" w:lineRule="auto"/>
              <w:ind w:left="126"/>
            </w:pPr>
            <w:r>
              <w:rPr>
                <w:spacing w:val="4"/>
              </w:rPr>
              <w:t>第二篇</w:t>
            </w:r>
            <w:r>
              <w:rPr>
                <w:spacing w:val="22"/>
              </w:rPr>
              <w:t xml:space="preserve"> </w:t>
            </w:r>
            <w:r>
              <w:rPr>
                <w:spacing w:val="4"/>
              </w:rPr>
              <w:t>服务部分</w:t>
            </w:r>
          </w:p>
        </w:tc>
        <w:tc>
          <w:tcPr>
            <w:tcW w:w="5602" w:type="dxa"/>
            <w:vAlign w:val="top"/>
          </w:tcPr>
          <w:p w14:paraId="0F9BDD02">
            <w:pPr>
              <w:pStyle w:val="12"/>
              <w:spacing w:before="16" w:line="213" w:lineRule="auto"/>
              <w:ind w:left="120" w:right="110" w:firstLine="3"/>
            </w:pPr>
            <w:r>
              <w:rPr>
                <w:spacing w:val="6"/>
              </w:rPr>
              <w:t>实质性完全满足本比选文件第二篇全部内容，</w:t>
            </w:r>
            <w:r>
              <w:rPr>
                <w:color w:val="FF0000"/>
                <w:spacing w:val="6"/>
              </w:rPr>
              <w:t>不允许出现负</w:t>
            </w:r>
            <w:r>
              <w:rPr>
                <w:color w:val="FF0000"/>
                <w:spacing w:val="1"/>
              </w:rPr>
              <w:t>偏离。</w:t>
            </w:r>
          </w:p>
        </w:tc>
      </w:tr>
      <w:tr w14:paraId="6C39B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Merge w:val="continue"/>
            <w:tcBorders>
              <w:top w:val="nil"/>
            </w:tcBorders>
            <w:vAlign w:val="top"/>
          </w:tcPr>
          <w:p w14:paraId="3E1F033D">
            <w:pPr>
              <w:rPr>
                <w:rFonts w:ascii="Arial"/>
                <w:sz w:val="21"/>
              </w:rPr>
            </w:pPr>
          </w:p>
        </w:tc>
        <w:tc>
          <w:tcPr>
            <w:tcW w:w="1703" w:type="dxa"/>
            <w:vMerge w:val="continue"/>
            <w:tcBorders>
              <w:top w:val="nil"/>
            </w:tcBorders>
            <w:vAlign w:val="top"/>
          </w:tcPr>
          <w:p w14:paraId="7AF7D882">
            <w:pPr>
              <w:rPr>
                <w:rFonts w:ascii="Arial"/>
                <w:sz w:val="21"/>
              </w:rPr>
            </w:pPr>
          </w:p>
        </w:tc>
        <w:tc>
          <w:tcPr>
            <w:tcW w:w="1983" w:type="dxa"/>
            <w:vAlign w:val="top"/>
          </w:tcPr>
          <w:p w14:paraId="7CCC8580">
            <w:pPr>
              <w:pStyle w:val="12"/>
              <w:spacing w:before="133" w:line="231" w:lineRule="auto"/>
              <w:ind w:left="126"/>
            </w:pPr>
            <w:r>
              <w:rPr>
                <w:spacing w:val="3"/>
              </w:rPr>
              <w:t>第三篇</w:t>
            </w:r>
            <w:r>
              <w:rPr>
                <w:spacing w:val="29"/>
              </w:rPr>
              <w:t xml:space="preserve"> </w:t>
            </w:r>
            <w:r>
              <w:rPr>
                <w:spacing w:val="3"/>
              </w:rPr>
              <w:t>商务部分</w:t>
            </w:r>
          </w:p>
        </w:tc>
        <w:tc>
          <w:tcPr>
            <w:tcW w:w="5602" w:type="dxa"/>
            <w:vAlign w:val="top"/>
          </w:tcPr>
          <w:p w14:paraId="485178FE">
            <w:pPr>
              <w:pStyle w:val="12"/>
              <w:spacing w:before="13" w:line="212" w:lineRule="auto"/>
              <w:ind w:left="120" w:right="110" w:firstLine="3"/>
            </w:pPr>
            <w:r>
              <w:rPr>
                <w:spacing w:val="6"/>
              </w:rPr>
              <w:t>实质性完全满足本比选文件第三篇全部内容，</w:t>
            </w:r>
            <w:r>
              <w:rPr>
                <w:color w:val="FF0000"/>
                <w:spacing w:val="6"/>
              </w:rPr>
              <w:t>不允许出现负</w:t>
            </w:r>
            <w:r>
              <w:rPr>
                <w:color w:val="FF0000"/>
                <w:spacing w:val="1"/>
              </w:rPr>
              <w:t>偏离。</w:t>
            </w:r>
          </w:p>
        </w:tc>
      </w:tr>
      <w:tr w14:paraId="6B80A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Align w:val="top"/>
          </w:tcPr>
          <w:p w14:paraId="12B6B44D">
            <w:pPr>
              <w:pStyle w:val="12"/>
              <w:spacing w:before="41" w:line="228" w:lineRule="auto"/>
              <w:ind w:left="219"/>
            </w:pPr>
            <w:r>
              <w:t>4</w:t>
            </w:r>
          </w:p>
        </w:tc>
        <w:tc>
          <w:tcPr>
            <w:tcW w:w="1703" w:type="dxa"/>
            <w:vAlign w:val="top"/>
          </w:tcPr>
          <w:p w14:paraId="4FD4172B">
            <w:pPr>
              <w:pStyle w:val="12"/>
              <w:spacing w:before="41" w:line="228" w:lineRule="auto"/>
              <w:ind w:left="140"/>
            </w:pPr>
            <w:r>
              <w:rPr>
                <w:spacing w:val="4"/>
              </w:rPr>
              <w:t>比选申请有效期</w:t>
            </w:r>
          </w:p>
        </w:tc>
        <w:tc>
          <w:tcPr>
            <w:tcW w:w="1983" w:type="dxa"/>
            <w:vAlign w:val="top"/>
          </w:tcPr>
          <w:p w14:paraId="7B654D24">
            <w:pPr>
              <w:pStyle w:val="12"/>
              <w:spacing w:before="41" w:line="228" w:lineRule="auto"/>
              <w:ind w:left="115"/>
            </w:pPr>
            <w:r>
              <w:rPr>
                <w:spacing w:val="5"/>
              </w:rPr>
              <w:t>有效期</w:t>
            </w:r>
          </w:p>
        </w:tc>
        <w:tc>
          <w:tcPr>
            <w:tcW w:w="5602" w:type="dxa"/>
            <w:vAlign w:val="top"/>
          </w:tcPr>
          <w:p w14:paraId="35FA3910">
            <w:pPr>
              <w:pStyle w:val="12"/>
              <w:spacing w:before="41" w:line="228" w:lineRule="auto"/>
              <w:ind w:left="117"/>
            </w:pPr>
            <w:r>
              <w:rPr>
                <w:spacing w:val="9"/>
              </w:rPr>
              <w:t>有效期为比选申请文件递交截止日期起九十天</w:t>
            </w:r>
          </w:p>
        </w:tc>
      </w:tr>
    </w:tbl>
    <w:p w14:paraId="12B0F462">
      <w:pPr>
        <w:pStyle w:val="3"/>
        <w:keepNext w:val="0"/>
        <w:keepLines w:val="0"/>
        <w:pageBreakBefore w:val="0"/>
        <w:widowControl/>
        <w:kinsoku w:val="0"/>
        <w:wordWrap/>
        <w:overflowPunct/>
        <w:topLinePunct w:val="0"/>
        <w:autoSpaceDE w:val="0"/>
        <w:autoSpaceDN w:val="0"/>
        <w:bidi w:val="0"/>
        <w:adjustRightInd w:val="0"/>
        <w:snapToGrid w:val="0"/>
        <w:spacing w:line="360" w:lineRule="auto"/>
        <w:ind w:firstLine="488" w:firstLineChars="200"/>
        <w:textAlignment w:val="baseline"/>
        <w:rPr>
          <w:rFonts w:hint="eastAsia" w:ascii="仿宋" w:hAnsi="仿宋" w:eastAsia="仿宋" w:cs="仿宋"/>
          <w:snapToGrid w:val="0"/>
          <w:color w:val="000000"/>
          <w:spacing w:val="2"/>
          <w:kern w:val="0"/>
          <w:sz w:val="24"/>
          <w:szCs w:val="24"/>
          <w:lang w:val="en-US" w:eastAsia="en-US" w:bidi="ar-SA"/>
        </w:rPr>
      </w:pPr>
      <w:r>
        <w:rPr>
          <w:rFonts w:hint="eastAsia" w:ascii="仿宋" w:hAnsi="仿宋" w:eastAsia="仿宋" w:cs="仿宋"/>
          <w:snapToGrid w:val="0"/>
          <w:color w:val="000000"/>
          <w:spacing w:val="2"/>
          <w:kern w:val="0"/>
          <w:sz w:val="24"/>
          <w:szCs w:val="24"/>
          <w:lang w:val="en-US" w:eastAsia="en-US" w:bidi="ar-SA"/>
        </w:rPr>
        <w:t>注：若未通过资格审查及符合性审查的投标文件，不进入评审环节。</w:t>
      </w:r>
    </w:p>
    <w:p w14:paraId="0EF83AB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default" w:ascii="仿宋" w:hAnsi="仿宋" w:eastAsia="仿宋" w:cs="仿宋"/>
          <w:snapToGrid w:val="0"/>
          <w:color w:val="000000"/>
          <w:spacing w:val="2"/>
          <w:kern w:val="0"/>
          <w:sz w:val="24"/>
          <w:szCs w:val="24"/>
          <w:lang w:val="en-US" w:eastAsia="zh-CN" w:bidi="ar-SA"/>
        </w:rPr>
      </w:pPr>
      <w:r>
        <w:rPr>
          <w:rFonts w:hint="eastAsia" w:ascii="仿宋" w:hAnsi="仿宋" w:eastAsia="仿宋" w:cs="仿宋"/>
          <w:snapToGrid w:val="0"/>
          <w:color w:val="000000"/>
          <w:spacing w:val="2"/>
          <w:kern w:val="0"/>
          <w:sz w:val="24"/>
          <w:szCs w:val="24"/>
          <w:lang w:val="en-US" w:eastAsia="zh-CN" w:bidi="ar-SA"/>
        </w:rPr>
        <w:t>（二）评审标准</w:t>
      </w:r>
    </w:p>
    <w:p w14:paraId="565564E5">
      <w:pPr>
        <w:pStyle w:val="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default" w:ascii="仿宋" w:hAnsi="仿宋" w:eastAsia="仿宋" w:cs="仿宋"/>
          <w:snapToGrid w:val="0"/>
          <w:color w:val="000000"/>
          <w:spacing w:val="-2"/>
          <w:kern w:val="0"/>
          <w:sz w:val="24"/>
          <w:szCs w:val="24"/>
          <w:lang w:val="en-US" w:eastAsia="zh-CN" w:bidi="ar-SA"/>
        </w:rPr>
      </w:pPr>
      <w:r>
        <w:rPr>
          <w:rFonts w:hint="default" w:ascii="仿宋" w:hAnsi="仿宋" w:eastAsia="仿宋" w:cs="仿宋"/>
          <w:snapToGrid w:val="0"/>
          <w:color w:val="000000"/>
          <w:spacing w:val="-2"/>
          <w:kern w:val="0"/>
          <w:sz w:val="24"/>
          <w:szCs w:val="24"/>
          <w:lang w:val="en-US" w:eastAsia="zh-CN" w:bidi="ar-SA"/>
        </w:rPr>
        <w:t>本项目采用综合评估法进行评审。综合评估法是指评审小组对所有资格性审查、符合性审查合格的供应商，按照文件规定的评分标准进行评分，按得分由高到低顺序推荐确定中选人（成交人）的评审方法。得分相同的，由采购人委托评标委员会按投标报价由低到高顺序排列；得分且投标报价相同的，按照项目技术（</w:t>
      </w:r>
      <w:r>
        <w:rPr>
          <w:rFonts w:hint="eastAsia" w:ascii="仿宋" w:hAnsi="仿宋" w:eastAsia="仿宋" w:cs="仿宋"/>
          <w:snapToGrid w:val="0"/>
          <w:color w:val="000000"/>
          <w:spacing w:val="-2"/>
          <w:kern w:val="0"/>
          <w:sz w:val="24"/>
          <w:szCs w:val="24"/>
          <w:lang w:val="en-US" w:eastAsia="zh-CN" w:bidi="ar-SA"/>
        </w:rPr>
        <w:t>服务）</w:t>
      </w:r>
      <w:r>
        <w:rPr>
          <w:rFonts w:hint="default" w:ascii="仿宋" w:hAnsi="仿宋" w:eastAsia="仿宋" w:cs="仿宋"/>
          <w:snapToGrid w:val="0"/>
          <w:color w:val="000000"/>
          <w:spacing w:val="-2"/>
          <w:kern w:val="0"/>
          <w:sz w:val="24"/>
          <w:szCs w:val="24"/>
          <w:lang w:val="en-US" w:eastAsia="zh-CN" w:bidi="ar-SA"/>
        </w:rPr>
        <w:t>需求的优劣顺序排列；以上都相同的，按项目商务需求的优劣顺序排列；以上所有都相同的，由采购人委托评标委员会采取随机抽取方式确定。技术部分得分为0分的投标人，将失去成为中标候选人的资格。</w:t>
      </w:r>
    </w:p>
    <w:p w14:paraId="052BE183">
      <w:pPr>
        <w:pStyle w:val="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default" w:ascii="仿宋" w:hAnsi="仿宋" w:eastAsia="仿宋" w:cs="仿宋"/>
          <w:snapToGrid w:val="0"/>
          <w:color w:val="000000"/>
          <w:spacing w:val="-2"/>
          <w:kern w:val="0"/>
          <w:sz w:val="24"/>
          <w:szCs w:val="24"/>
          <w:lang w:val="en-US" w:eastAsia="zh-CN" w:bidi="ar-SA"/>
        </w:rPr>
      </w:pPr>
      <w:r>
        <w:rPr>
          <w:rFonts w:hint="default" w:ascii="仿宋" w:hAnsi="仿宋" w:eastAsia="仿宋" w:cs="仿宋"/>
          <w:snapToGrid w:val="0"/>
          <w:color w:val="000000"/>
          <w:spacing w:val="-2"/>
          <w:kern w:val="0"/>
          <w:sz w:val="24"/>
          <w:szCs w:val="24"/>
          <w:lang w:val="en-US" w:eastAsia="zh-CN" w:bidi="ar-SA"/>
        </w:rPr>
        <w:t>投标人总得分为价格、商务、</w:t>
      </w:r>
      <w:r>
        <w:rPr>
          <w:rFonts w:hint="eastAsia" w:ascii="仿宋" w:hAnsi="仿宋" w:eastAsia="仿宋" w:cs="仿宋"/>
          <w:snapToGrid w:val="0"/>
          <w:color w:val="000000"/>
          <w:spacing w:val="-2"/>
          <w:kern w:val="0"/>
          <w:sz w:val="24"/>
          <w:szCs w:val="24"/>
          <w:lang w:val="en-US" w:eastAsia="zh-CN" w:bidi="ar-SA"/>
        </w:rPr>
        <w:t>服务</w:t>
      </w:r>
      <w:r>
        <w:rPr>
          <w:rFonts w:hint="default" w:ascii="仿宋" w:hAnsi="仿宋" w:eastAsia="仿宋" w:cs="仿宋"/>
          <w:snapToGrid w:val="0"/>
          <w:color w:val="000000"/>
          <w:spacing w:val="-2"/>
          <w:kern w:val="0"/>
          <w:sz w:val="24"/>
          <w:szCs w:val="24"/>
          <w:lang w:val="en-US" w:eastAsia="zh-CN" w:bidi="ar-SA"/>
        </w:rPr>
        <w:t>等评定因素分别按照相应权重值计算分项得分后相加，满分为100分。</w:t>
      </w:r>
    </w:p>
    <w:p w14:paraId="5D9902BF">
      <w:pPr>
        <w:pStyle w:val="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default" w:ascii="仿宋" w:hAnsi="仿宋" w:eastAsia="仿宋" w:cs="仿宋"/>
          <w:snapToGrid w:val="0"/>
          <w:color w:val="000000"/>
          <w:spacing w:val="-2"/>
          <w:kern w:val="0"/>
          <w:sz w:val="24"/>
          <w:szCs w:val="24"/>
          <w:lang w:val="en-US" w:eastAsia="zh-CN" w:bidi="ar-SA"/>
        </w:rPr>
      </w:pPr>
      <w:r>
        <w:rPr>
          <w:rFonts w:hint="default" w:ascii="仿宋" w:hAnsi="仿宋" w:eastAsia="仿宋" w:cs="仿宋"/>
          <w:snapToGrid w:val="0"/>
          <w:color w:val="000000"/>
          <w:spacing w:val="-2"/>
          <w:kern w:val="0"/>
          <w:sz w:val="24"/>
          <w:szCs w:val="24"/>
          <w:lang w:val="en-US" w:eastAsia="zh-CN" w:bidi="ar-SA"/>
        </w:rPr>
        <w:t>评委评分取算术平均值为该投标人</w:t>
      </w:r>
      <w:r>
        <w:rPr>
          <w:rFonts w:hint="eastAsia" w:ascii="仿宋" w:hAnsi="仿宋" w:eastAsia="仿宋" w:cs="仿宋"/>
          <w:snapToGrid w:val="0"/>
          <w:color w:val="000000"/>
          <w:spacing w:val="-2"/>
          <w:kern w:val="0"/>
          <w:sz w:val="24"/>
          <w:szCs w:val="24"/>
          <w:lang w:val="en-US" w:eastAsia="zh-CN" w:bidi="ar-SA"/>
        </w:rPr>
        <w:t>项目服务方案</w:t>
      </w:r>
      <w:r>
        <w:rPr>
          <w:rFonts w:hint="default" w:ascii="仿宋" w:hAnsi="仿宋" w:eastAsia="仿宋" w:cs="仿宋"/>
          <w:snapToGrid w:val="0"/>
          <w:color w:val="000000"/>
          <w:spacing w:val="-2"/>
          <w:kern w:val="0"/>
          <w:sz w:val="24"/>
          <w:szCs w:val="24"/>
          <w:lang w:val="en-US" w:eastAsia="zh-CN" w:bidi="ar-SA"/>
        </w:rPr>
        <w:t>部分得分。</w:t>
      </w:r>
    </w:p>
    <w:p w14:paraId="1EBC7D19">
      <w:pPr>
        <w:pStyle w:val="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default" w:ascii="仿宋" w:hAnsi="仿宋" w:eastAsia="仿宋" w:cs="仿宋"/>
          <w:snapToGrid w:val="0"/>
          <w:color w:val="000000"/>
          <w:spacing w:val="-2"/>
          <w:kern w:val="0"/>
          <w:sz w:val="24"/>
          <w:szCs w:val="24"/>
          <w:lang w:val="en-US" w:eastAsia="zh-CN" w:bidi="ar-SA"/>
        </w:rPr>
      </w:pPr>
      <w:r>
        <w:rPr>
          <w:rFonts w:hint="default" w:ascii="仿宋" w:hAnsi="仿宋" w:eastAsia="仿宋" w:cs="仿宋"/>
          <w:snapToGrid w:val="0"/>
          <w:color w:val="000000"/>
          <w:spacing w:val="-2"/>
          <w:kern w:val="0"/>
          <w:sz w:val="24"/>
          <w:szCs w:val="24"/>
          <w:lang w:val="en-US" w:eastAsia="zh-CN" w:bidi="ar-SA"/>
        </w:rPr>
        <w:t>技术部分得分的最终结果保留两位小数，小数点后第三位四舍五入。</w:t>
      </w:r>
    </w:p>
    <w:tbl>
      <w:tblPr>
        <w:tblStyle w:val="9"/>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0"/>
        <w:gridCol w:w="1259"/>
        <w:gridCol w:w="820"/>
        <w:gridCol w:w="5998"/>
        <w:gridCol w:w="1005"/>
      </w:tblGrid>
      <w:tr w14:paraId="44438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5DC139C0">
            <w:pPr>
              <w:spacing w:line="400" w:lineRule="exact"/>
              <w:ind w:firstLine="28"/>
              <w:jc w:val="center"/>
              <w:rPr>
                <w:rFonts w:hint="eastAsia" w:ascii="宋体" w:hAnsi="宋体" w:cs="宋体"/>
                <w:b/>
                <w:szCs w:val="21"/>
              </w:rPr>
            </w:pPr>
            <w:r>
              <w:rPr>
                <w:rFonts w:hint="eastAsia" w:ascii="宋体" w:hAnsi="宋体" w:cs="宋体"/>
                <w:b/>
                <w:szCs w:val="21"/>
              </w:rPr>
              <w:t>序号</w:t>
            </w:r>
          </w:p>
        </w:tc>
        <w:tc>
          <w:tcPr>
            <w:tcW w:w="651" w:type="pct"/>
            <w:noWrap w:val="0"/>
            <w:vAlign w:val="center"/>
          </w:tcPr>
          <w:p w14:paraId="6F91CD05">
            <w:pPr>
              <w:spacing w:line="400" w:lineRule="exact"/>
              <w:ind w:firstLine="28"/>
              <w:jc w:val="center"/>
              <w:rPr>
                <w:rFonts w:hint="eastAsia" w:ascii="宋体" w:hAnsi="宋体" w:cs="宋体"/>
                <w:b/>
                <w:szCs w:val="21"/>
              </w:rPr>
            </w:pPr>
            <w:r>
              <w:rPr>
                <w:rFonts w:hint="eastAsia" w:ascii="宋体" w:hAnsi="宋体" w:cs="宋体"/>
                <w:b/>
                <w:szCs w:val="21"/>
              </w:rPr>
              <w:t>评分因素</w:t>
            </w:r>
          </w:p>
          <w:p w14:paraId="31A10CA4">
            <w:pPr>
              <w:spacing w:line="400" w:lineRule="exact"/>
              <w:ind w:firstLine="28"/>
              <w:jc w:val="center"/>
              <w:rPr>
                <w:rFonts w:hint="eastAsia" w:ascii="宋体" w:hAnsi="宋体" w:cs="宋体"/>
                <w:b/>
                <w:szCs w:val="21"/>
              </w:rPr>
            </w:pPr>
            <w:r>
              <w:rPr>
                <w:rFonts w:hint="eastAsia" w:ascii="宋体" w:hAnsi="宋体" w:cs="宋体"/>
                <w:b/>
                <w:szCs w:val="21"/>
              </w:rPr>
              <w:t>及权重</w:t>
            </w:r>
          </w:p>
        </w:tc>
        <w:tc>
          <w:tcPr>
            <w:tcW w:w="424" w:type="pct"/>
            <w:noWrap w:val="0"/>
            <w:vAlign w:val="center"/>
          </w:tcPr>
          <w:p w14:paraId="462AA1DF">
            <w:pPr>
              <w:spacing w:line="400" w:lineRule="exact"/>
              <w:ind w:firstLine="28"/>
              <w:jc w:val="center"/>
              <w:rPr>
                <w:rFonts w:hint="eastAsia" w:ascii="宋体" w:hAnsi="宋体" w:cs="宋体"/>
                <w:b/>
                <w:szCs w:val="21"/>
              </w:rPr>
            </w:pPr>
            <w:r>
              <w:rPr>
                <w:rFonts w:hint="eastAsia" w:ascii="宋体" w:hAnsi="宋体" w:cs="宋体"/>
                <w:b/>
                <w:szCs w:val="21"/>
              </w:rPr>
              <w:t>分值</w:t>
            </w:r>
          </w:p>
        </w:tc>
        <w:tc>
          <w:tcPr>
            <w:tcW w:w="3102" w:type="pct"/>
            <w:noWrap w:val="0"/>
            <w:vAlign w:val="center"/>
          </w:tcPr>
          <w:p w14:paraId="126576C0">
            <w:pPr>
              <w:spacing w:line="400" w:lineRule="exact"/>
              <w:ind w:firstLine="28"/>
              <w:jc w:val="center"/>
              <w:rPr>
                <w:rFonts w:hint="eastAsia" w:ascii="宋体" w:hAnsi="宋体" w:cs="宋体"/>
                <w:b/>
                <w:szCs w:val="21"/>
              </w:rPr>
            </w:pPr>
            <w:r>
              <w:rPr>
                <w:rFonts w:hint="eastAsia" w:ascii="宋体" w:hAnsi="宋体" w:cs="宋体"/>
                <w:b/>
                <w:szCs w:val="21"/>
              </w:rPr>
              <w:t>评分标准</w:t>
            </w:r>
          </w:p>
        </w:tc>
        <w:tc>
          <w:tcPr>
            <w:tcW w:w="520" w:type="pct"/>
            <w:noWrap w:val="0"/>
            <w:vAlign w:val="center"/>
          </w:tcPr>
          <w:p w14:paraId="2C375F38">
            <w:pPr>
              <w:pStyle w:val="13"/>
              <w:spacing w:before="0" w:after="0" w:line="400" w:lineRule="exact"/>
              <w:rPr>
                <w:rFonts w:hint="eastAsia" w:ascii="宋体" w:hAnsi="宋体" w:eastAsia="宋体" w:cs="宋体"/>
                <w:sz w:val="21"/>
                <w:szCs w:val="21"/>
              </w:rPr>
            </w:pPr>
            <w:r>
              <w:rPr>
                <w:rFonts w:hint="eastAsia" w:ascii="宋体" w:hAnsi="宋体" w:eastAsia="宋体" w:cs="宋体"/>
                <w:sz w:val="21"/>
                <w:szCs w:val="21"/>
              </w:rPr>
              <w:t>说明</w:t>
            </w:r>
          </w:p>
        </w:tc>
      </w:tr>
      <w:tr w14:paraId="14BC2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14F90DA2">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1</w:t>
            </w:r>
          </w:p>
        </w:tc>
        <w:tc>
          <w:tcPr>
            <w:tcW w:w="651" w:type="pct"/>
            <w:vMerge w:val="restart"/>
            <w:noWrap w:val="0"/>
            <w:vAlign w:val="center"/>
          </w:tcPr>
          <w:p w14:paraId="0D96F418">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项目服务方案部分</w:t>
            </w:r>
          </w:p>
          <w:p w14:paraId="44F4B25C">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（65%）</w:t>
            </w:r>
          </w:p>
        </w:tc>
        <w:tc>
          <w:tcPr>
            <w:tcW w:w="424" w:type="pct"/>
            <w:vMerge w:val="restart"/>
            <w:noWrap w:val="0"/>
            <w:vAlign w:val="center"/>
          </w:tcPr>
          <w:p w14:paraId="4CFCC86A">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65</w:t>
            </w:r>
          </w:p>
        </w:tc>
        <w:tc>
          <w:tcPr>
            <w:tcW w:w="3102" w:type="pct"/>
            <w:noWrap w:val="0"/>
            <w:vAlign w:val="center"/>
          </w:tcPr>
          <w:p w14:paraId="032A148F">
            <w:pPr>
              <w:spacing w:line="400" w:lineRule="exact"/>
              <w:ind w:firstLine="28"/>
              <w:jc w:val="left"/>
              <w:rPr>
                <w:rFonts w:hint="default" w:ascii="仿宋" w:hAnsi="仿宋" w:eastAsia="仿宋" w:cs="仿宋"/>
                <w:b/>
                <w:bCs w:val="0"/>
                <w:szCs w:val="21"/>
                <w:lang w:val="en-US" w:eastAsia="zh-CN"/>
              </w:rPr>
            </w:pPr>
            <w:r>
              <w:rPr>
                <w:rFonts w:hint="eastAsia" w:ascii="仿宋" w:hAnsi="仿宋" w:eastAsia="仿宋" w:cs="仿宋"/>
                <w:b/>
                <w:bCs w:val="0"/>
                <w:szCs w:val="21"/>
                <w:lang w:val="en-US" w:eastAsia="zh-CN"/>
              </w:rPr>
              <w:t>1.</w:t>
            </w:r>
            <w:r>
              <w:rPr>
                <w:rFonts w:hint="default" w:ascii="仿宋" w:hAnsi="仿宋" w:eastAsia="仿宋" w:cs="仿宋"/>
                <w:b/>
                <w:bCs w:val="0"/>
                <w:szCs w:val="21"/>
                <w:lang w:val="en-US" w:eastAsia="zh-CN"/>
              </w:rPr>
              <w:t>总体需求理解、设计理念、设计效果（40分）</w:t>
            </w:r>
          </w:p>
          <w:p w14:paraId="7DA6A028">
            <w:pPr>
              <w:spacing w:line="400" w:lineRule="exact"/>
              <w:ind w:firstLine="28"/>
              <w:jc w:val="left"/>
              <w:rPr>
                <w:rFonts w:hint="default" w:ascii="仿宋" w:hAnsi="仿宋" w:eastAsia="仿宋" w:cs="仿宋"/>
                <w:b w:val="0"/>
                <w:bCs/>
                <w:szCs w:val="21"/>
                <w:lang w:val="en-US" w:eastAsia="zh-CN"/>
              </w:rPr>
            </w:pPr>
            <w:r>
              <w:rPr>
                <w:rFonts w:hint="default" w:ascii="仿宋" w:hAnsi="仿宋" w:eastAsia="仿宋" w:cs="仿宋"/>
                <w:b w:val="0"/>
                <w:bCs/>
                <w:szCs w:val="21"/>
                <w:lang w:val="en-US" w:eastAsia="zh-CN"/>
              </w:rPr>
              <w:t>对供应商</w:t>
            </w:r>
            <w:r>
              <w:rPr>
                <w:rFonts w:hint="eastAsia" w:ascii="仿宋" w:hAnsi="仿宋" w:eastAsia="仿宋" w:cs="仿宋"/>
                <w:b w:val="0"/>
                <w:bCs/>
                <w:szCs w:val="21"/>
                <w:lang w:val="en-US" w:eastAsia="zh-CN"/>
              </w:rPr>
              <w:t>响应文件</w:t>
            </w:r>
            <w:r>
              <w:rPr>
                <w:rFonts w:hint="default" w:ascii="仿宋" w:hAnsi="仿宋" w:eastAsia="仿宋" w:cs="仿宋"/>
                <w:b w:val="0"/>
                <w:bCs/>
                <w:szCs w:val="21"/>
                <w:lang w:val="en-US" w:eastAsia="zh-CN"/>
              </w:rPr>
              <w:t>提出的项目总体需求理解是否符合要求，是否具有针对性、专业性、时效性、新颖性和可行性，从设计理念能否体现本次</w:t>
            </w:r>
            <w:r>
              <w:rPr>
                <w:rFonts w:hint="eastAsia" w:ascii="仿宋" w:hAnsi="仿宋" w:eastAsia="仿宋" w:cs="仿宋"/>
                <w:b w:val="0"/>
                <w:bCs/>
                <w:szCs w:val="21"/>
                <w:lang w:val="en-US" w:eastAsia="zh-CN"/>
              </w:rPr>
              <w:t>博览会及榨菜产业链展示展销</w:t>
            </w:r>
            <w:r>
              <w:rPr>
                <w:rFonts w:hint="default" w:ascii="仿宋" w:hAnsi="仿宋" w:eastAsia="仿宋" w:cs="仿宋"/>
                <w:b w:val="0"/>
                <w:bCs/>
                <w:szCs w:val="21"/>
                <w:lang w:val="en-US" w:eastAsia="zh-CN"/>
              </w:rPr>
              <w:t>的</w:t>
            </w:r>
            <w:r>
              <w:rPr>
                <w:rFonts w:hint="eastAsia" w:ascii="仿宋" w:hAnsi="仿宋" w:eastAsia="仿宋" w:cs="仿宋"/>
                <w:b w:val="0"/>
                <w:bCs/>
                <w:szCs w:val="21"/>
                <w:lang w:val="en-US" w:eastAsia="zh-CN"/>
              </w:rPr>
              <w:t>定位（</w:t>
            </w:r>
            <w:r>
              <w:rPr>
                <w:rFonts w:hint="default" w:ascii="仿宋" w:hAnsi="仿宋" w:eastAsia="仿宋" w:cs="仿宋"/>
                <w:b w:val="0"/>
                <w:bCs/>
                <w:color w:val="FF0000"/>
                <w:szCs w:val="21"/>
                <w:lang w:val="en-US" w:eastAsia="zh-CN"/>
              </w:rPr>
              <w:t>高大上</w:t>
            </w:r>
            <w:r>
              <w:rPr>
                <w:rFonts w:hint="eastAsia" w:ascii="仿宋" w:hAnsi="仿宋" w:eastAsia="仿宋" w:cs="仿宋"/>
                <w:b w:val="0"/>
                <w:bCs/>
                <w:szCs w:val="21"/>
                <w:lang w:val="en-US" w:eastAsia="zh-CN"/>
              </w:rPr>
              <w:t>、</w:t>
            </w:r>
            <w:r>
              <w:rPr>
                <w:rFonts w:hint="default" w:ascii="仿宋" w:hAnsi="仿宋" w:eastAsia="仿宋" w:cs="仿宋"/>
                <w:b w:val="0"/>
                <w:bCs/>
                <w:color w:val="FF0000"/>
                <w:szCs w:val="21"/>
                <w:lang w:val="en-US" w:eastAsia="zh-CN"/>
              </w:rPr>
              <w:t>特色鲜明、主题突出、形象独特</w:t>
            </w:r>
            <w:r>
              <w:rPr>
                <w:rFonts w:hint="eastAsia" w:ascii="仿宋" w:hAnsi="仿宋" w:eastAsia="仿宋" w:cs="仿宋"/>
                <w:b w:val="0"/>
                <w:bCs/>
                <w:szCs w:val="21"/>
                <w:lang w:val="en-US" w:eastAsia="zh-CN"/>
              </w:rPr>
              <w:t>）</w:t>
            </w:r>
            <w:r>
              <w:rPr>
                <w:rFonts w:hint="default" w:ascii="仿宋" w:hAnsi="仿宋" w:eastAsia="仿宋" w:cs="仿宋"/>
                <w:b w:val="0"/>
                <w:bCs/>
                <w:szCs w:val="21"/>
                <w:lang w:val="en-US" w:eastAsia="zh-CN"/>
              </w:rPr>
              <w:t>，进行比较打分。</w:t>
            </w:r>
          </w:p>
          <w:p w14:paraId="7659EC16">
            <w:pPr>
              <w:spacing w:line="400" w:lineRule="exact"/>
              <w:ind w:firstLine="28"/>
              <w:jc w:val="left"/>
              <w:rPr>
                <w:rFonts w:hint="default" w:ascii="仿宋" w:hAnsi="仿宋" w:eastAsia="仿宋" w:cs="仿宋"/>
                <w:b w:val="0"/>
                <w:bCs/>
                <w:szCs w:val="21"/>
                <w:lang w:val="en-US" w:eastAsia="zh-CN"/>
              </w:rPr>
            </w:pPr>
            <w:r>
              <w:rPr>
                <w:rFonts w:hint="default" w:ascii="仿宋" w:hAnsi="仿宋" w:eastAsia="仿宋" w:cs="仿宋"/>
                <w:b/>
                <w:bCs w:val="0"/>
                <w:szCs w:val="21"/>
                <w:lang w:val="en-US" w:eastAsia="zh-CN"/>
              </w:rPr>
              <w:t>优得40分，良得3</w:t>
            </w:r>
            <w:r>
              <w:rPr>
                <w:rFonts w:hint="eastAsia" w:ascii="仿宋" w:hAnsi="仿宋" w:eastAsia="仿宋" w:cs="仿宋"/>
                <w:b/>
                <w:bCs w:val="0"/>
                <w:szCs w:val="21"/>
                <w:lang w:val="en-US" w:eastAsia="zh-CN"/>
              </w:rPr>
              <w:t>0</w:t>
            </w:r>
            <w:r>
              <w:rPr>
                <w:rFonts w:hint="default" w:ascii="仿宋" w:hAnsi="仿宋" w:eastAsia="仿宋" w:cs="仿宋"/>
                <w:b/>
                <w:bCs w:val="0"/>
                <w:szCs w:val="21"/>
                <w:lang w:val="en-US" w:eastAsia="zh-CN"/>
              </w:rPr>
              <w:t>分，一般得2</w:t>
            </w:r>
            <w:r>
              <w:rPr>
                <w:rFonts w:hint="eastAsia" w:ascii="仿宋" w:hAnsi="仿宋" w:eastAsia="仿宋" w:cs="仿宋"/>
                <w:b/>
                <w:bCs w:val="0"/>
                <w:szCs w:val="21"/>
                <w:lang w:val="en-US" w:eastAsia="zh-CN"/>
              </w:rPr>
              <w:t>5</w:t>
            </w:r>
            <w:r>
              <w:rPr>
                <w:rFonts w:hint="default" w:ascii="仿宋" w:hAnsi="仿宋" w:eastAsia="仿宋" w:cs="仿宋"/>
                <w:b/>
                <w:bCs w:val="0"/>
                <w:szCs w:val="21"/>
                <w:lang w:val="en-US" w:eastAsia="zh-CN"/>
              </w:rPr>
              <w:t>分，差得10分，未提供得0分。</w:t>
            </w:r>
          </w:p>
        </w:tc>
        <w:tc>
          <w:tcPr>
            <w:tcW w:w="520" w:type="pct"/>
            <w:noWrap w:val="0"/>
            <w:vAlign w:val="center"/>
          </w:tcPr>
          <w:p w14:paraId="60277A59">
            <w:pPr>
              <w:pStyle w:val="13"/>
              <w:spacing w:before="0" w:after="0" w:line="400" w:lineRule="exact"/>
              <w:jc w:val="left"/>
              <w:rPr>
                <w:rFonts w:hint="eastAsia" w:ascii="仿宋" w:hAnsi="仿宋" w:eastAsia="仿宋" w:cs="仿宋"/>
                <w:b w:val="0"/>
                <w:bCs/>
                <w:sz w:val="21"/>
                <w:szCs w:val="21"/>
              </w:rPr>
            </w:pPr>
          </w:p>
        </w:tc>
      </w:tr>
      <w:tr w14:paraId="1E0D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6999BDB8">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2</w:t>
            </w:r>
          </w:p>
        </w:tc>
        <w:tc>
          <w:tcPr>
            <w:tcW w:w="651" w:type="pct"/>
            <w:vMerge w:val="continue"/>
            <w:noWrap w:val="0"/>
            <w:vAlign w:val="center"/>
          </w:tcPr>
          <w:p w14:paraId="2AA33C57">
            <w:pPr>
              <w:spacing w:line="400" w:lineRule="exact"/>
              <w:ind w:firstLine="28"/>
              <w:jc w:val="center"/>
              <w:rPr>
                <w:rFonts w:hint="eastAsia" w:ascii="仿宋" w:hAnsi="仿宋" w:eastAsia="仿宋" w:cs="仿宋"/>
                <w:b w:val="0"/>
                <w:bCs/>
                <w:szCs w:val="21"/>
              </w:rPr>
            </w:pPr>
          </w:p>
        </w:tc>
        <w:tc>
          <w:tcPr>
            <w:tcW w:w="424" w:type="pct"/>
            <w:vMerge w:val="continue"/>
            <w:noWrap w:val="0"/>
            <w:vAlign w:val="center"/>
          </w:tcPr>
          <w:p w14:paraId="38BE97F4">
            <w:pPr>
              <w:spacing w:line="400" w:lineRule="exact"/>
              <w:ind w:firstLine="28"/>
              <w:jc w:val="center"/>
              <w:rPr>
                <w:rFonts w:hint="eastAsia" w:ascii="仿宋" w:hAnsi="仿宋" w:eastAsia="仿宋" w:cs="仿宋"/>
                <w:b w:val="0"/>
                <w:bCs/>
                <w:szCs w:val="21"/>
              </w:rPr>
            </w:pPr>
          </w:p>
        </w:tc>
        <w:tc>
          <w:tcPr>
            <w:tcW w:w="3102" w:type="pct"/>
            <w:noWrap w:val="0"/>
            <w:vAlign w:val="center"/>
          </w:tcPr>
          <w:p w14:paraId="493597F6">
            <w:pPr>
              <w:spacing w:line="400" w:lineRule="exact"/>
              <w:jc w:val="left"/>
              <w:rPr>
                <w:rFonts w:hint="eastAsia" w:ascii="仿宋" w:hAnsi="仿宋" w:eastAsia="仿宋" w:cs="仿宋"/>
                <w:b/>
                <w:bCs w:val="0"/>
                <w:szCs w:val="21"/>
                <w:lang w:eastAsia="zh-CN"/>
              </w:rPr>
            </w:pPr>
            <w:r>
              <w:rPr>
                <w:rFonts w:hint="eastAsia" w:ascii="仿宋" w:hAnsi="仿宋" w:eastAsia="仿宋" w:cs="仿宋"/>
                <w:b/>
                <w:bCs w:val="0"/>
                <w:szCs w:val="21"/>
                <w:lang w:eastAsia="zh-CN"/>
              </w:rPr>
              <w:t>2.搭建布置方案（</w:t>
            </w:r>
            <w:r>
              <w:rPr>
                <w:rFonts w:hint="eastAsia" w:ascii="仿宋" w:hAnsi="仿宋" w:eastAsia="仿宋" w:cs="仿宋"/>
                <w:b/>
                <w:bCs w:val="0"/>
                <w:szCs w:val="21"/>
                <w:lang w:val="en-US" w:eastAsia="zh-CN"/>
              </w:rPr>
              <w:t>2</w:t>
            </w:r>
            <w:r>
              <w:rPr>
                <w:rFonts w:hint="eastAsia" w:ascii="仿宋" w:hAnsi="仿宋" w:eastAsia="仿宋" w:cs="仿宋"/>
                <w:b/>
                <w:bCs w:val="0"/>
                <w:szCs w:val="21"/>
                <w:lang w:eastAsia="zh-CN"/>
              </w:rPr>
              <w:t>0分）</w:t>
            </w:r>
          </w:p>
          <w:p w14:paraId="7BF7EB63">
            <w:pPr>
              <w:spacing w:line="400" w:lineRule="exact"/>
              <w:jc w:val="left"/>
              <w:rPr>
                <w:rFonts w:hint="eastAsia" w:ascii="仿宋" w:hAnsi="仿宋" w:eastAsia="仿宋" w:cs="仿宋"/>
                <w:b/>
                <w:bCs w:val="0"/>
                <w:szCs w:val="21"/>
                <w:lang w:eastAsia="zh-CN"/>
              </w:rPr>
            </w:pPr>
            <w:r>
              <w:rPr>
                <w:rFonts w:hint="eastAsia" w:ascii="仿宋" w:hAnsi="仿宋" w:eastAsia="仿宋" w:cs="仿宋"/>
                <w:b w:val="0"/>
                <w:bCs/>
                <w:szCs w:val="21"/>
                <w:lang w:eastAsia="zh-CN"/>
              </w:rPr>
              <w:t>根据本项目的定位，详细描述搭建方案，规划合理，方案可行、符合项目实际情况，有明确的项目进度，细节恰当新颖等方面比较打分。</w:t>
            </w:r>
          </w:p>
          <w:p w14:paraId="19AD257D">
            <w:pPr>
              <w:spacing w:line="400" w:lineRule="exact"/>
              <w:jc w:val="left"/>
              <w:rPr>
                <w:rFonts w:hint="eastAsia" w:ascii="仿宋" w:hAnsi="仿宋" w:eastAsia="仿宋" w:cs="仿宋"/>
                <w:b/>
                <w:bCs w:val="0"/>
                <w:szCs w:val="21"/>
                <w:lang w:eastAsia="zh-CN"/>
              </w:rPr>
            </w:pPr>
          </w:p>
          <w:p w14:paraId="0C2DE60E">
            <w:pPr>
              <w:spacing w:line="400" w:lineRule="exact"/>
              <w:jc w:val="left"/>
              <w:rPr>
                <w:rFonts w:hint="eastAsia" w:ascii="仿宋" w:hAnsi="仿宋" w:eastAsia="仿宋" w:cs="仿宋"/>
                <w:b/>
                <w:bCs w:val="0"/>
                <w:szCs w:val="21"/>
                <w:lang w:eastAsia="zh-CN"/>
              </w:rPr>
            </w:pPr>
            <w:r>
              <w:rPr>
                <w:rFonts w:hint="eastAsia" w:ascii="仿宋" w:hAnsi="仿宋" w:eastAsia="仿宋" w:cs="仿宋"/>
                <w:b/>
                <w:bCs w:val="0"/>
                <w:szCs w:val="21"/>
                <w:lang w:eastAsia="zh-CN"/>
              </w:rPr>
              <w:t>优得</w:t>
            </w:r>
            <w:r>
              <w:rPr>
                <w:rFonts w:hint="eastAsia" w:ascii="仿宋" w:hAnsi="仿宋" w:eastAsia="仿宋" w:cs="仿宋"/>
                <w:b/>
                <w:bCs w:val="0"/>
                <w:szCs w:val="21"/>
                <w:lang w:val="en-US" w:eastAsia="zh-CN"/>
              </w:rPr>
              <w:t>2</w:t>
            </w:r>
            <w:r>
              <w:rPr>
                <w:rFonts w:hint="eastAsia" w:ascii="仿宋" w:hAnsi="仿宋" w:eastAsia="仿宋" w:cs="仿宋"/>
                <w:b/>
                <w:bCs w:val="0"/>
                <w:szCs w:val="21"/>
                <w:lang w:eastAsia="zh-CN"/>
              </w:rPr>
              <w:t>0分，良得</w:t>
            </w:r>
            <w:r>
              <w:rPr>
                <w:rFonts w:hint="eastAsia" w:ascii="仿宋" w:hAnsi="仿宋" w:eastAsia="仿宋" w:cs="仿宋"/>
                <w:b/>
                <w:bCs w:val="0"/>
                <w:szCs w:val="21"/>
                <w:lang w:val="en-US" w:eastAsia="zh-CN"/>
              </w:rPr>
              <w:t>15</w:t>
            </w:r>
            <w:r>
              <w:rPr>
                <w:rFonts w:hint="eastAsia" w:ascii="仿宋" w:hAnsi="仿宋" w:eastAsia="仿宋" w:cs="仿宋"/>
                <w:b/>
                <w:bCs w:val="0"/>
                <w:szCs w:val="21"/>
                <w:lang w:eastAsia="zh-CN"/>
              </w:rPr>
              <w:t>分，一般得10分，差得5分，未提供得0分。</w:t>
            </w:r>
          </w:p>
        </w:tc>
        <w:tc>
          <w:tcPr>
            <w:tcW w:w="520" w:type="pct"/>
            <w:noWrap w:val="0"/>
            <w:vAlign w:val="center"/>
          </w:tcPr>
          <w:p w14:paraId="5B84CFBB">
            <w:pPr>
              <w:pStyle w:val="13"/>
              <w:spacing w:before="0" w:after="0" w:line="400" w:lineRule="exact"/>
              <w:jc w:val="left"/>
              <w:rPr>
                <w:rFonts w:hint="eastAsia" w:ascii="仿宋" w:hAnsi="仿宋" w:eastAsia="仿宋" w:cs="仿宋"/>
                <w:b w:val="0"/>
                <w:bCs/>
                <w:sz w:val="21"/>
                <w:szCs w:val="21"/>
              </w:rPr>
            </w:pPr>
          </w:p>
        </w:tc>
      </w:tr>
      <w:tr w14:paraId="7B122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33A34283">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3</w:t>
            </w:r>
          </w:p>
        </w:tc>
        <w:tc>
          <w:tcPr>
            <w:tcW w:w="651" w:type="pct"/>
            <w:vMerge w:val="continue"/>
            <w:noWrap w:val="0"/>
            <w:vAlign w:val="center"/>
          </w:tcPr>
          <w:p w14:paraId="582A7C85">
            <w:pPr>
              <w:spacing w:line="400" w:lineRule="exact"/>
              <w:ind w:firstLine="28"/>
              <w:jc w:val="center"/>
              <w:rPr>
                <w:rFonts w:hint="eastAsia" w:ascii="仿宋" w:hAnsi="仿宋" w:eastAsia="仿宋" w:cs="仿宋"/>
                <w:b w:val="0"/>
                <w:bCs/>
                <w:szCs w:val="21"/>
              </w:rPr>
            </w:pPr>
          </w:p>
        </w:tc>
        <w:tc>
          <w:tcPr>
            <w:tcW w:w="424" w:type="pct"/>
            <w:vMerge w:val="continue"/>
            <w:noWrap w:val="0"/>
            <w:vAlign w:val="center"/>
          </w:tcPr>
          <w:p w14:paraId="5E50D2DA">
            <w:pPr>
              <w:spacing w:line="400" w:lineRule="exact"/>
              <w:ind w:firstLine="28"/>
              <w:jc w:val="center"/>
              <w:rPr>
                <w:rFonts w:hint="eastAsia" w:ascii="仿宋" w:hAnsi="仿宋" w:eastAsia="仿宋" w:cs="仿宋"/>
                <w:b w:val="0"/>
                <w:bCs/>
                <w:szCs w:val="21"/>
              </w:rPr>
            </w:pPr>
          </w:p>
        </w:tc>
        <w:tc>
          <w:tcPr>
            <w:tcW w:w="3102" w:type="pct"/>
            <w:noWrap w:val="0"/>
            <w:vAlign w:val="center"/>
          </w:tcPr>
          <w:p w14:paraId="375AB69E">
            <w:pPr>
              <w:spacing w:line="400" w:lineRule="exact"/>
              <w:ind w:firstLine="28"/>
              <w:jc w:val="left"/>
              <w:rPr>
                <w:rFonts w:hint="eastAsia" w:ascii="仿宋" w:hAnsi="仿宋" w:eastAsia="仿宋" w:cs="仿宋"/>
                <w:b/>
                <w:bCs w:val="0"/>
                <w:szCs w:val="21"/>
                <w:lang w:eastAsia="zh-CN"/>
              </w:rPr>
            </w:pPr>
            <w:r>
              <w:rPr>
                <w:rFonts w:hint="eastAsia" w:ascii="仿宋" w:hAnsi="仿宋" w:eastAsia="仿宋" w:cs="仿宋"/>
                <w:b/>
                <w:bCs w:val="0"/>
                <w:szCs w:val="21"/>
                <w:lang w:val="en-US" w:eastAsia="zh-CN"/>
              </w:rPr>
              <w:t>3</w:t>
            </w:r>
            <w:r>
              <w:rPr>
                <w:rFonts w:hint="eastAsia" w:ascii="仿宋" w:hAnsi="仿宋" w:eastAsia="仿宋" w:cs="仿宋"/>
                <w:b/>
                <w:bCs w:val="0"/>
                <w:szCs w:val="21"/>
                <w:lang w:eastAsia="zh-CN"/>
              </w:rPr>
              <w:t>.现场服务、保障方案（</w:t>
            </w:r>
            <w:r>
              <w:rPr>
                <w:rFonts w:hint="eastAsia" w:ascii="仿宋" w:hAnsi="仿宋" w:eastAsia="仿宋" w:cs="仿宋"/>
                <w:b/>
                <w:bCs w:val="0"/>
                <w:szCs w:val="21"/>
                <w:lang w:val="en-US" w:eastAsia="zh-CN"/>
              </w:rPr>
              <w:t>5</w:t>
            </w:r>
            <w:r>
              <w:rPr>
                <w:rFonts w:hint="eastAsia" w:ascii="仿宋" w:hAnsi="仿宋" w:eastAsia="仿宋" w:cs="仿宋"/>
                <w:b/>
                <w:bCs w:val="0"/>
                <w:szCs w:val="21"/>
                <w:lang w:eastAsia="zh-CN"/>
              </w:rPr>
              <w:t>分）</w:t>
            </w:r>
          </w:p>
          <w:p w14:paraId="18FCE668">
            <w:pPr>
              <w:spacing w:line="400" w:lineRule="exact"/>
              <w:ind w:firstLine="28"/>
              <w:jc w:val="left"/>
              <w:rPr>
                <w:rFonts w:hint="eastAsia" w:ascii="仿宋" w:hAnsi="仿宋" w:eastAsia="仿宋" w:cs="仿宋"/>
                <w:b w:val="0"/>
                <w:bCs/>
                <w:szCs w:val="21"/>
                <w:lang w:eastAsia="zh-CN"/>
              </w:rPr>
            </w:pPr>
            <w:r>
              <w:rPr>
                <w:rFonts w:hint="eastAsia" w:ascii="仿宋" w:hAnsi="仿宋" w:eastAsia="仿宋" w:cs="仿宋"/>
                <w:b w:val="0"/>
                <w:bCs/>
                <w:szCs w:val="21"/>
                <w:lang w:eastAsia="zh-CN"/>
              </w:rPr>
              <w:t>根据本项目服务要求，制定现场服务方案、后勤保障方案，以及现场发生的各类突发事件、特殊状况的处理和保障等，根据各供应商</w:t>
            </w:r>
            <w:r>
              <w:rPr>
                <w:rFonts w:hint="eastAsia" w:ascii="仿宋" w:hAnsi="仿宋" w:eastAsia="仿宋" w:cs="仿宋"/>
                <w:b w:val="0"/>
                <w:bCs/>
                <w:szCs w:val="21"/>
                <w:lang w:val="en-US" w:eastAsia="zh-CN"/>
              </w:rPr>
              <w:t>响应文件</w:t>
            </w:r>
            <w:r>
              <w:rPr>
                <w:rFonts w:hint="eastAsia" w:ascii="仿宋" w:hAnsi="仿宋" w:eastAsia="仿宋" w:cs="仿宋"/>
                <w:b w:val="0"/>
                <w:bCs/>
                <w:szCs w:val="21"/>
                <w:lang w:eastAsia="zh-CN"/>
              </w:rPr>
              <w:t>方案的完整度、合理性和可行性等方面横向比较打分。</w:t>
            </w:r>
          </w:p>
          <w:p w14:paraId="3081925E">
            <w:pPr>
              <w:spacing w:line="400" w:lineRule="exact"/>
              <w:ind w:firstLine="28"/>
              <w:jc w:val="left"/>
              <w:rPr>
                <w:rFonts w:hint="eastAsia" w:ascii="仿宋" w:hAnsi="仿宋" w:eastAsia="仿宋" w:cs="仿宋"/>
                <w:b/>
                <w:bCs w:val="0"/>
                <w:szCs w:val="21"/>
                <w:lang w:eastAsia="zh-CN"/>
              </w:rPr>
            </w:pPr>
          </w:p>
          <w:p w14:paraId="657E5D28">
            <w:pPr>
              <w:spacing w:line="400" w:lineRule="exact"/>
              <w:ind w:firstLine="28"/>
              <w:jc w:val="left"/>
              <w:rPr>
                <w:rFonts w:hint="eastAsia" w:ascii="仿宋" w:hAnsi="仿宋" w:eastAsia="仿宋" w:cs="仿宋"/>
                <w:b/>
                <w:bCs w:val="0"/>
                <w:szCs w:val="21"/>
                <w:lang w:eastAsia="zh-CN"/>
              </w:rPr>
            </w:pPr>
            <w:r>
              <w:rPr>
                <w:rFonts w:hint="eastAsia" w:ascii="仿宋" w:hAnsi="仿宋" w:eastAsia="仿宋" w:cs="仿宋"/>
                <w:b/>
                <w:bCs w:val="0"/>
                <w:szCs w:val="21"/>
                <w:lang w:eastAsia="zh-CN"/>
              </w:rPr>
              <w:t>优得</w:t>
            </w:r>
            <w:r>
              <w:rPr>
                <w:rFonts w:hint="eastAsia" w:ascii="仿宋" w:hAnsi="仿宋" w:eastAsia="仿宋" w:cs="仿宋"/>
                <w:b/>
                <w:bCs w:val="0"/>
                <w:szCs w:val="21"/>
                <w:lang w:val="en-US" w:eastAsia="zh-CN"/>
              </w:rPr>
              <w:t>5</w:t>
            </w:r>
            <w:r>
              <w:rPr>
                <w:rFonts w:hint="eastAsia" w:ascii="仿宋" w:hAnsi="仿宋" w:eastAsia="仿宋" w:cs="仿宋"/>
                <w:b/>
                <w:bCs w:val="0"/>
                <w:szCs w:val="21"/>
                <w:lang w:eastAsia="zh-CN"/>
              </w:rPr>
              <w:t>分，良得</w:t>
            </w:r>
            <w:r>
              <w:rPr>
                <w:rFonts w:hint="eastAsia" w:ascii="仿宋" w:hAnsi="仿宋" w:eastAsia="仿宋" w:cs="仿宋"/>
                <w:b/>
                <w:bCs w:val="0"/>
                <w:szCs w:val="21"/>
                <w:lang w:val="en-US" w:eastAsia="zh-CN"/>
              </w:rPr>
              <w:t>3</w:t>
            </w:r>
            <w:r>
              <w:rPr>
                <w:rFonts w:hint="eastAsia" w:ascii="仿宋" w:hAnsi="仿宋" w:eastAsia="仿宋" w:cs="仿宋"/>
                <w:b/>
                <w:bCs w:val="0"/>
                <w:szCs w:val="21"/>
                <w:lang w:eastAsia="zh-CN"/>
              </w:rPr>
              <w:t>分，一般得</w:t>
            </w:r>
            <w:r>
              <w:rPr>
                <w:rFonts w:hint="eastAsia" w:ascii="仿宋" w:hAnsi="仿宋" w:eastAsia="仿宋" w:cs="仿宋"/>
                <w:b/>
                <w:bCs w:val="0"/>
                <w:szCs w:val="21"/>
                <w:lang w:val="en-US" w:eastAsia="zh-CN"/>
              </w:rPr>
              <w:t>2</w:t>
            </w:r>
            <w:r>
              <w:rPr>
                <w:rFonts w:hint="eastAsia" w:ascii="仿宋" w:hAnsi="仿宋" w:eastAsia="仿宋" w:cs="仿宋"/>
                <w:b/>
                <w:bCs w:val="0"/>
                <w:szCs w:val="21"/>
                <w:lang w:eastAsia="zh-CN"/>
              </w:rPr>
              <w:t>分，差得</w:t>
            </w:r>
            <w:r>
              <w:rPr>
                <w:rFonts w:hint="eastAsia" w:ascii="仿宋" w:hAnsi="仿宋" w:eastAsia="仿宋" w:cs="仿宋"/>
                <w:b/>
                <w:bCs w:val="0"/>
                <w:szCs w:val="21"/>
                <w:lang w:val="en-US" w:eastAsia="zh-CN"/>
              </w:rPr>
              <w:t>1</w:t>
            </w:r>
            <w:r>
              <w:rPr>
                <w:rFonts w:hint="eastAsia" w:ascii="仿宋" w:hAnsi="仿宋" w:eastAsia="仿宋" w:cs="仿宋"/>
                <w:b/>
                <w:bCs w:val="0"/>
                <w:szCs w:val="21"/>
                <w:lang w:eastAsia="zh-CN"/>
              </w:rPr>
              <w:t>分，未提供得0分。</w:t>
            </w:r>
          </w:p>
        </w:tc>
        <w:tc>
          <w:tcPr>
            <w:tcW w:w="520" w:type="pct"/>
            <w:noWrap w:val="0"/>
            <w:vAlign w:val="center"/>
          </w:tcPr>
          <w:p w14:paraId="1053A19A">
            <w:pPr>
              <w:pStyle w:val="13"/>
              <w:spacing w:before="0" w:after="0" w:line="400" w:lineRule="exact"/>
              <w:jc w:val="left"/>
              <w:rPr>
                <w:rFonts w:hint="eastAsia" w:ascii="仿宋" w:hAnsi="仿宋" w:eastAsia="仿宋" w:cs="仿宋"/>
                <w:b w:val="0"/>
                <w:bCs/>
                <w:sz w:val="21"/>
                <w:szCs w:val="21"/>
              </w:rPr>
            </w:pPr>
          </w:p>
        </w:tc>
      </w:tr>
      <w:tr w14:paraId="7141E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50BF55BF">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4</w:t>
            </w:r>
          </w:p>
        </w:tc>
        <w:tc>
          <w:tcPr>
            <w:tcW w:w="651" w:type="pct"/>
            <w:noWrap w:val="0"/>
            <w:vAlign w:val="center"/>
          </w:tcPr>
          <w:p w14:paraId="1A3C9EA2">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项目商务部分（5%）</w:t>
            </w:r>
          </w:p>
        </w:tc>
        <w:tc>
          <w:tcPr>
            <w:tcW w:w="424" w:type="pct"/>
            <w:noWrap w:val="0"/>
            <w:vAlign w:val="center"/>
          </w:tcPr>
          <w:p w14:paraId="64AC3A75">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5</w:t>
            </w:r>
          </w:p>
        </w:tc>
        <w:tc>
          <w:tcPr>
            <w:tcW w:w="3102" w:type="pct"/>
            <w:noWrap w:val="0"/>
            <w:vAlign w:val="center"/>
          </w:tcPr>
          <w:p w14:paraId="34EAE11F">
            <w:pPr>
              <w:spacing w:line="400" w:lineRule="exact"/>
              <w:ind w:firstLine="28"/>
              <w:jc w:val="left"/>
              <w:rPr>
                <w:rFonts w:hint="eastAsia" w:ascii="仿宋" w:hAnsi="仿宋" w:eastAsia="仿宋" w:cs="仿宋"/>
                <w:b/>
                <w:bCs w:val="0"/>
                <w:szCs w:val="21"/>
                <w:lang w:eastAsia="zh-CN"/>
              </w:rPr>
            </w:pPr>
            <w:r>
              <w:rPr>
                <w:rFonts w:hint="eastAsia" w:ascii="仿宋" w:hAnsi="仿宋" w:eastAsia="仿宋" w:cs="仿宋"/>
                <w:b/>
                <w:bCs w:val="0"/>
                <w:szCs w:val="21"/>
                <w:lang w:val="en-US" w:eastAsia="zh-CN"/>
              </w:rPr>
              <w:t>1.人员配置</w:t>
            </w:r>
            <w:r>
              <w:rPr>
                <w:rFonts w:hint="eastAsia" w:ascii="仿宋" w:hAnsi="仿宋" w:eastAsia="仿宋" w:cs="仿宋"/>
                <w:b/>
                <w:bCs w:val="0"/>
                <w:szCs w:val="21"/>
                <w:lang w:eastAsia="zh-CN"/>
              </w:rPr>
              <w:t>（</w:t>
            </w:r>
            <w:r>
              <w:rPr>
                <w:rFonts w:hint="eastAsia" w:ascii="仿宋" w:hAnsi="仿宋" w:eastAsia="仿宋" w:cs="仿宋"/>
                <w:b/>
                <w:bCs w:val="0"/>
                <w:szCs w:val="21"/>
                <w:lang w:val="en-US" w:eastAsia="zh-CN"/>
              </w:rPr>
              <w:t>5</w:t>
            </w:r>
            <w:r>
              <w:rPr>
                <w:rFonts w:hint="eastAsia" w:ascii="仿宋" w:hAnsi="仿宋" w:eastAsia="仿宋" w:cs="仿宋"/>
                <w:b/>
                <w:bCs w:val="0"/>
                <w:szCs w:val="21"/>
                <w:lang w:eastAsia="zh-CN"/>
              </w:rPr>
              <w:t>分）</w:t>
            </w:r>
          </w:p>
          <w:p w14:paraId="5B1E5FE5">
            <w:pPr>
              <w:spacing w:line="400" w:lineRule="exact"/>
              <w:ind w:firstLine="28"/>
              <w:jc w:val="left"/>
              <w:rPr>
                <w:rFonts w:hint="default" w:ascii="仿宋" w:hAnsi="仿宋" w:eastAsia="仿宋" w:cs="仿宋"/>
                <w:b w:val="0"/>
                <w:bCs/>
                <w:szCs w:val="21"/>
                <w:lang w:val="en-US" w:eastAsia="zh-CN"/>
              </w:rPr>
            </w:pPr>
            <w:r>
              <w:rPr>
                <w:rFonts w:hint="default" w:ascii="仿宋" w:hAnsi="仿宋" w:eastAsia="仿宋" w:cs="仿宋"/>
                <w:b w:val="0"/>
                <w:bCs/>
                <w:szCs w:val="21"/>
                <w:lang w:val="en-US" w:eastAsia="zh-CN"/>
              </w:rPr>
              <w:t>一档(0分):未提供</w:t>
            </w:r>
            <w:r>
              <w:rPr>
                <w:rFonts w:hint="eastAsia" w:ascii="仿宋" w:hAnsi="仿宋" w:eastAsia="仿宋" w:cs="仿宋"/>
                <w:b w:val="0"/>
                <w:bCs/>
                <w:szCs w:val="21"/>
                <w:lang w:val="en-US" w:eastAsia="zh-CN"/>
              </w:rPr>
              <w:t>人员配置</w:t>
            </w:r>
            <w:r>
              <w:rPr>
                <w:rFonts w:hint="default" w:ascii="仿宋" w:hAnsi="仿宋" w:eastAsia="仿宋" w:cs="仿宋"/>
                <w:b w:val="0"/>
                <w:bCs/>
                <w:szCs w:val="21"/>
                <w:lang w:val="en-US" w:eastAsia="zh-CN"/>
              </w:rPr>
              <w:t>方案。</w:t>
            </w:r>
          </w:p>
          <w:p w14:paraId="229A6D83">
            <w:pPr>
              <w:spacing w:line="400" w:lineRule="exact"/>
              <w:ind w:firstLine="28"/>
              <w:jc w:val="left"/>
              <w:rPr>
                <w:rFonts w:hint="default" w:ascii="仿宋" w:hAnsi="仿宋" w:eastAsia="仿宋" w:cs="仿宋"/>
                <w:b w:val="0"/>
                <w:bCs/>
                <w:szCs w:val="21"/>
                <w:lang w:val="en-US" w:eastAsia="zh-CN"/>
              </w:rPr>
            </w:pPr>
            <w:r>
              <w:rPr>
                <w:rFonts w:hint="default" w:ascii="仿宋" w:hAnsi="仿宋" w:eastAsia="仿宋" w:cs="仿宋"/>
                <w:b w:val="0"/>
                <w:bCs/>
                <w:szCs w:val="21"/>
                <w:lang w:val="en-US" w:eastAsia="zh-CN"/>
              </w:rPr>
              <w:t>二档(</w:t>
            </w:r>
            <w:r>
              <w:rPr>
                <w:rFonts w:hint="eastAsia" w:ascii="仿宋" w:hAnsi="仿宋" w:eastAsia="仿宋" w:cs="仿宋"/>
                <w:b w:val="0"/>
                <w:bCs/>
                <w:szCs w:val="21"/>
                <w:lang w:val="en-US" w:eastAsia="zh-CN"/>
              </w:rPr>
              <w:t>1</w:t>
            </w:r>
            <w:r>
              <w:rPr>
                <w:rFonts w:hint="default" w:ascii="仿宋" w:hAnsi="仿宋" w:eastAsia="仿宋" w:cs="仿宋"/>
                <w:b w:val="0"/>
                <w:bCs/>
                <w:szCs w:val="21"/>
                <w:lang w:val="en-US" w:eastAsia="zh-CN"/>
              </w:rPr>
              <w:t>分):拟投入项目实施人员</w:t>
            </w:r>
            <w:r>
              <w:rPr>
                <w:rFonts w:hint="eastAsia" w:ascii="仿宋" w:hAnsi="仿宋" w:eastAsia="仿宋" w:cs="仿宋"/>
                <w:b w:val="0"/>
                <w:bCs/>
                <w:szCs w:val="21"/>
                <w:lang w:val="en-US" w:eastAsia="zh-CN"/>
              </w:rPr>
              <w:t>6</w:t>
            </w:r>
            <w:r>
              <w:rPr>
                <w:rFonts w:hint="default" w:ascii="仿宋" w:hAnsi="仿宋" w:eastAsia="仿宋" w:cs="仿宋"/>
                <w:b w:val="0"/>
                <w:bCs/>
                <w:szCs w:val="21"/>
                <w:lang w:val="en-US" w:eastAsia="zh-CN"/>
              </w:rPr>
              <w:t>人。</w:t>
            </w:r>
          </w:p>
          <w:p w14:paraId="1C442974">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三</w:t>
            </w:r>
            <w:r>
              <w:rPr>
                <w:rFonts w:hint="default" w:ascii="仿宋" w:hAnsi="仿宋" w:eastAsia="仿宋" w:cs="仿宋"/>
                <w:b w:val="0"/>
                <w:bCs/>
                <w:szCs w:val="21"/>
                <w:lang w:val="en-US" w:eastAsia="zh-CN"/>
              </w:rPr>
              <w:t>档(</w:t>
            </w:r>
            <w:r>
              <w:rPr>
                <w:rFonts w:hint="eastAsia" w:ascii="仿宋" w:hAnsi="仿宋" w:eastAsia="仿宋" w:cs="仿宋"/>
                <w:b w:val="0"/>
                <w:bCs/>
                <w:szCs w:val="21"/>
                <w:lang w:val="en-US" w:eastAsia="zh-CN"/>
              </w:rPr>
              <w:t>3</w:t>
            </w:r>
            <w:r>
              <w:rPr>
                <w:rFonts w:hint="default" w:ascii="仿宋" w:hAnsi="仿宋" w:eastAsia="仿宋" w:cs="仿宋"/>
                <w:b w:val="0"/>
                <w:bCs/>
                <w:szCs w:val="21"/>
                <w:lang w:val="en-US" w:eastAsia="zh-CN"/>
              </w:rPr>
              <w:t>分):拟投入项目实施人员</w:t>
            </w:r>
            <w:r>
              <w:rPr>
                <w:rFonts w:hint="eastAsia" w:ascii="仿宋" w:hAnsi="仿宋" w:eastAsia="仿宋" w:cs="仿宋"/>
                <w:b w:val="0"/>
                <w:bCs/>
                <w:szCs w:val="21"/>
                <w:lang w:val="en-US" w:eastAsia="zh-CN"/>
              </w:rPr>
              <w:t>8</w:t>
            </w:r>
            <w:r>
              <w:rPr>
                <w:rFonts w:hint="default" w:ascii="仿宋" w:hAnsi="仿宋" w:eastAsia="仿宋" w:cs="仿宋"/>
                <w:b w:val="0"/>
                <w:bCs/>
                <w:szCs w:val="21"/>
                <w:lang w:val="en-US" w:eastAsia="zh-CN"/>
              </w:rPr>
              <w:t>人。</w:t>
            </w:r>
          </w:p>
          <w:p w14:paraId="78D7C218">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四</w:t>
            </w:r>
            <w:r>
              <w:rPr>
                <w:rFonts w:hint="default" w:ascii="仿宋" w:hAnsi="仿宋" w:eastAsia="仿宋" w:cs="仿宋"/>
                <w:b w:val="0"/>
                <w:bCs/>
                <w:szCs w:val="21"/>
                <w:lang w:val="en-US" w:eastAsia="zh-CN"/>
              </w:rPr>
              <w:t>档(</w:t>
            </w:r>
            <w:r>
              <w:rPr>
                <w:rFonts w:hint="eastAsia" w:ascii="仿宋" w:hAnsi="仿宋" w:eastAsia="仿宋" w:cs="仿宋"/>
                <w:b w:val="0"/>
                <w:bCs/>
                <w:szCs w:val="21"/>
                <w:lang w:val="en-US" w:eastAsia="zh-CN"/>
              </w:rPr>
              <w:t>5</w:t>
            </w:r>
            <w:r>
              <w:rPr>
                <w:rFonts w:hint="default" w:ascii="仿宋" w:hAnsi="仿宋" w:eastAsia="仿宋" w:cs="仿宋"/>
                <w:b w:val="0"/>
                <w:bCs/>
                <w:szCs w:val="21"/>
                <w:lang w:val="en-US" w:eastAsia="zh-CN"/>
              </w:rPr>
              <w:t>分):拟投入项目实施人员</w:t>
            </w:r>
            <w:r>
              <w:rPr>
                <w:rFonts w:hint="eastAsia" w:ascii="仿宋" w:hAnsi="仿宋" w:eastAsia="仿宋" w:cs="仿宋"/>
                <w:b w:val="0"/>
                <w:bCs/>
                <w:szCs w:val="21"/>
                <w:lang w:val="en-US" w:eastAsia="zh-CN"/>
              </w:rPr>
              <w:t>10</w:t>
            </w:r>
            <w:r>
              <w:rPr>
                <w:rFonts w:hint="default" w:ascii="仿宋" w:hAnsi="仿宋" w:eastAsia="仿宋" w:cs="仿宋"/>
                <w:b w:val="0"/>
                <w:bCs/>
                <w:szCs w:val="21"/>
                <w:lang w:val="en-US" w:eastAsia="zh-CN"/>
              </w:rPr>
              <w:t>人</w:t>
            </w:r>
            <w:r>
              <w:rPr>
                <w:rFonts w:hint="eastAsia" w:ascii="仿宋" w:hAnsi="仿宋" w:eastAsia="仿宋" w:cs="仿宋"/>
                <w:b w:val="0"/>
                <w:bCs/>
                <w:szCs w:val="21"/>
                <w:lang w:val="en-US" w:eastAsia="zh-CN"/>
              </w:rPr>
              <w:t>及以上</w:t>
            </w:r>
            <w:r>
              <w:rPr>
                <w:rFonts w:hint="default" w:ascii="仿宋" w:hAnsi="仿宋" w:eastAsia="仿宋" w:cs="仿宋"/>
                <w:b w:val="0"/>
                <w:bCs/>
                <w:szCs w:val="21"/>
                <w:lang w:val="en-US" w:eastAsia="zh-CN"/>
              </w:rPr>
              <w:t>。</w:t>
            </w:r>
          </w:p>
          <w:p w14:paraId="251ABF17">
            <w:pPr>
              <w:spacing w:line="400" w:lineRule="exact"/>
              <w:ind w:firstLine="28"/>
              <w:jc w:val="left"/>
              <w:rPr>
                <w:rFonts w:hint="eastAsia" w:ascii="仿宋" w:hAnsi="仿宋" w:eastAsia="仿宋" w:cs="仿宋"/>
                <w:b w:val="0"/>
                <w:bCs/>
                <w:szCs w:val="21"/>
                <w:lang w:val="en-US" w:eastAsia="zh-CN"/>
              </w:rPr>
            </w:pPr>
          </w:p>
        </w:tc>
        <w:tc>
          <w:tcPr>
            <w:tcW w:w="520" w:type="pct"/>
            <w:noWrap w:val="0"/>
            <w:vAlign w:val="center"/>
          </w:tcPr>
          <w:p w14:paraId="2FC2C02C">
            <w:pPr>
              <w:pStyle w:val="13"/>
              <w:spacing w:before="0" w:after="0" w:line="400" w:lineRule="exact"/>
              <w:jc w:val="left"/>
              <w:rPr>
                <w:rFonts w:hint="eastAsia" w:ascii="仿宋" w:hAnsi="仿宋" w:eastAsia="仿宋" w:cs="仿宋"/>
                <w:b w:val="0"/>
                <w:bCs/>
                <w:sz w:val="21"/>
                <w:szCs w:val="21"/>
              </w:rPr>
            </w:pPr>
          </w:p>
        </w:tc>
      </w:tr>
      <w:tr w14:paraId="04791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0" w:type="pct"/>
            <w:noWrap w:val="0"/>
            <w:vAlign w:val="center"/>
          </w:tcPr>
          <w:p w14:paraId="3192330F">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5</w:t>
            </w:r>
          </w:p>
        </w:tc>
        <w:tc>
          <w:tcPr>
            <w:tcW w:w="651" w:type="pct"/>
            <w:noWrap w:val="0"/>
            <w:vAlign w:val="center"/>
          </w:tcPr>
          <w:p w14:paraId="64C1FD2F">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报价部分</w:t>
            </w:r>
          </w:p>
          <w:p w14:paraId="41C3BC62">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（30%）</w:t>
            </w:r>
          </w:p>
        </w:tc>
        <w:tc>
          <w:tcPr>
            <w:tcW w:w="424" w:type="pct"/>
            <w:noWrap w:val="0"/>
            <w:vAlign w:val="center"/>
          </w:tcPr>
          <w:p w14:paraId="4AE07232">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30</w:t>
            </w:r>
          </w:p>
        </w:tc>
        <w:tc>
          <w:tcPr>
            <w:tcW w:w="3102" w:type="pct"/>
            <w:noWrap w:val="0"/>
            <w:vAlign w:val="center"/>
          </w:tcPr>
          <w:p w14:paraId="5D4A61F6">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所有通过资格及符合性审查的供应商，按照报价总额从低到高排序，第一名得30分，第二名得25分，第三名得20分，第四名得18分，后续排名依次递减1分。</w:t>
            </w:r>
          </w:p>
        </w:tc>
        <w:tc>
          <w:tcPr>
            <w:tcW w:w="520" w:type="pct"/>
            <w:noWrap w:val="0"/>
            <w:vAlign w:val="center"/>
          </w:tcPr>
          <w:p w14:paraId="3D867751">
            <w:pPr>
              <w:pStyle w:val="13"/>
              <w:spacing w:before="0" w:after="0" w:line="400" w:lineRule="exact"/>
              <w:jc w:val="left"/>
              <w:rPr>
                <w:rFonts w:hint="eastAsia" w:ascii="仿宋" w:hAnsi="仿宋" w:eastAsia="仿宋" w:cs="仿宋"/>
                <w:b w:val="0"/>
                <w:bCs/>
                <w:sz w:val="21"/>
                <w:szCs w:val="21"/>
              </w:rPr>
            </w:pPr>
          </w:p>
        </w:tc>
      </w:tr>
    </w:tbl>
    <w:p w14:paraId="7F09F89F">
      <w:pPr>
        <w:pStyle w:val="8"/>
        <w:ind w:left="0" w:leftChars="0" w:firstLine="0" w:firstLineChars="0"/>
        <w:rPr>
          <w:rFonts w:hint="default" w:ascii="仿宋" w:hAnsi="仿宋" w:eastAsia="仿宋" w:cs="仿宋"/>
          <w:snapToGrid w:val="0"/>
          <w:color w:val="000000"/>
          <w:spacing w:val="-2"/>
          <w:kern w:val="0"/>
          <w:sz w:val="24"/>
          <w:szCs w:val="24"/>
          <w:lang w:val="en-US" w:eastAsia="zh-CN" w:bidi="ar-SA"/>
        </w:rPr>
      </w:pPr>
    </w:p>
    <w:p w14:paraId="03557CFE">
      <w:pPr>
        <w:spacing w:before="78" w:line="315" w:lineRule="auto"/>
        <w:ind w:left="555" w:right="305" w:hanging="423"/>
        <w:rPr>
          <w:rFonts w:ascii="仿宋" w:hAnsi="仿宋" w:eastAsia="仿宋" w:cs="仿宋"/>
          <w:sz w:val="24"/>
          <w:szCs w:val="24"/>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三</w:t>
      </w:r>
      <w:r>
        <w:rPr>
          <w:rFonts w:ascii="仿宋" w:hAnsi="仿宋" w:eastAsia="仿宋" w:cs="仿宋"/>
          <w:spacing w:val="-2"/>
          <w:sz w:val="24"/>
          <w:szCs w:val="24"/>
        </w:rPr>
        <w:t>） 澄清有关问题。对比选申请文件中含义不明确、同类问题表</w:t>
      </w:r>
      <w:r>
        <w:rPr>
          <w:rFonts w:ascii="仿宋" w:hAnsi="仿宋" w:eastAsia="仿宋" w:cs="仿宋"/>
          <w:spacing w:val="-3"/>
          <w:sz w:val="24"/>
          <w:szCs w:val="24"/>
        </w:rPr>
        <w:t>述不一致或者有明显文</w:t>
      </w:r>
      <w:r>
        <w:rPr>
          <w:rFonts w:ascii="仿宋" w:hAnsi="仿宋" w:eastAsia="仿宋" w:cs="仿宋"/>
          <w:spacing w:val="2"/>
          <w:sz w:val="24"/>
          <w:szCs w:val="24"/>
        </w:rPr>
        <w:t>字和计算错误的内容，评审小组可以书面形式（应当由评审小组成员签字）要求供应商作出必要澄清、说明或者纠正。供应商的澄清、说明或者补正应当采用书面形式，由其法定代表人授权代表签字，其澄清的内容不得超出比选申请文件的范围或者改变</w:t>
      </w:r>
      <w:r>
        <w:rPr>
          <w:rFonts w:ascii="仿宋" w:hAnsi="仿宋" w:eastAsia="仿宋" w:cs="仿宋"/>
          <w:spacing w:val="-2"/>
          <w:sz w:val="24"/>
          <w:szCs w:val="24"/>
        </w:rPr>
        <w:t>比选申请文件的实质性内容。</w:t>
      </w:r>
    </w:p>
    <w:p w14:paraId="26E6B9C9">
      <w:pPr>
        <w:spacing w:before="152" w:line="319" w:lineRule="auto"/>
        <w:ind w:left="547" w:right="305" w:hanging="415"/>
        <w:rPr>
          <w:rFonts w:ascii="仿宋" w:hAnsi="仿宋" w:eastAsia="仿宋" w:cs="仿宋"/>
          <w:sz w:val="24"/>
          <w:szCs w:val="24"/>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四</w:t>
      </w:r>
      <w:r>
        <w:rPr>
          <w:rFonts w:ascii="仿宋" w:hAnsi="仿宋" w:eastAsia="仿宋" w:cs="仿宋"/>
          <w:spacing w:val="-2"/>
          <w:sz w:val="24"/>
          <w:szCs w:val="24"/>
        </w:rPr>
        <w:t>） 按评审办法，资格性审查、符合性审查合格的供应商，根据</w:t>
      </w:r>
      <w:r>
        <w:rPr>
          <w:rFonts w:hint="eastAsia" w:ascii="仿宋" w:hAnsi="仿宋" w:eastAsia="仿宋" w:cs="仿宋"/>
          <w:spacing w:val="-3"/>
          <w:sz w:val="24"/>
          <w:szCs w:val="24"/>
        </w:rPr>
        <w:t>文件规定的评分标准进行评分，按得分由高到低顺序推荐</w:t>
      </w:r>
      <w:r>
        <w:rPr>
          <w:rFonts w:ascii="仿宋" w:hAnsi="仿宋" w:eastAsia="仿宋" w:cs="仿宋"/>
          <w:spacing w:val="-3"/>
          <w:sz w:val="24"/>
          <w:szCs w:val="24"/>
        </w:rPr>
        <w:t>前三</w:t>
      </w:r>
      <w:r>
        <w:rPr>
          <w:rFonts w:ascii="仿宋" w:hAnsi="仿宋" w:eastAsia="仿宋" w:cs="仿宋"/>
          <w:spacing w:val="3"/>
          <w:sz w:val="24"/>
          <w:szCs w:val="24"/>
        </w:rPr>
        <w:t>名为中选侯选人，排名第一的中选侯选人即为</w:t>
      </w:r>
      <w:r>
        <w:rPr>
          <w:rFonts w:ascii="仿宋" w:hAnsi="仿宋" w:eastAsia="仿宋" w:cs="仿宋"/>
          <w:spacing w:val="2"/>
          <w:sz w:val="24"/>
          <w:szCs w:val="24"/>
        </w:rPr>
        <w:t>第一中选侯选人；名次并列时由采购人</w:t>
      </w:r>
      <w:r>
        <w:rPr>
          <w:rFonts w:ascii="仿宋" w:hAnsi="仿宋" w:eastAsia="仿宋" w:cs="仿宋"/>
          <w:spacing w:val="3"/>
          <w:sz w:val="24"/>
          <w:szCs w:val="24"/>
        </w:rPr>
        <w:t>自行确定。采购人不得在中选候选人之外确定</w:t>
      </w:r>
      <w:r>
        <w:rPr>
          <w:rFonts w:ascii="仿宋" w:hAnsi="仿宋" w:eastAsia="仿宋" w:cs="仿宋"/>
          <w:spacing w:val="2"/>
          <w:sz w:val="24"/>
          <w:szCs w:val="24"/>
        </w:rPr>
        <w:t>中选人。排名第一的中选候选人放弃中</w:t>
      </w:r>
      <w:r>
        <w:rPr>
          <w:rFonts w:ascii="仿宋" w:hAnsi="仿宋" w:eastAsia="仿宋" w:cs="仿宋"/>
          <w:spacing w:val="3"/>
          <w:sz w:val="24"/>
          <w:szCs w:val="24"/>
        </w:rPr>
        <w:t>选、因不可抗力不能履行合同、不按照比选文</w:t>
      </w:r>
      <w:r>
        <w:rPr>
          <w:rFonts w:ascii="仿宋" w:hAnsi="仿宋" w:eastAsia="仿宋" w:cs="仿宋"/>
          <w:spacing w:val="2"/>
          <w:sz w:val="24"/>
          <w:szCs w:val="24"/>
        </w:rPr>
        <w:t>件要求履约合同，或者被查实存在影响</w:t>
      </w:r>
      <w:r>
        <w:rPr>
          <w:rFonts w:ascii="仿宋" w:hAnsi="仿宋" w:eastAsia="仿宋" w:cs="仿宋"/>
          <w:spacing w:val="3"/>
          <w:sz w:val="24"/>
          <w:szCs w:val="24"/>
        </w:rPr>
        <w:t>中选结果的违法行为等情形，不符合中选条件</w:t>
      </w:r>
      <w:r>
        <w:rPr>
          <w:rFonts w:ascii="仿宋" w:hAnsi="仿宋" w:eastAsia="仿宋" w:cs="仿宋"/>
          <w:spacing w:val="2"/>
          <w:sz w:val="24"/>
          <w:szCs w:val="24"/>
        </w:rPr>
        <w:t>的，采购人可以按照评审委员会提出的</w:t>
      </w:r>
      <w:r>
        <w:rPr>
          <w:rFonts w:ascii="仿宋" w:hAnsi="仿宋" w:eastAsia="仿宋" w:cs="仿宋"/>
          <w:spacing w:val="-1"/>
          <w:sz w:val="24"/>
          <w:szCs w:val="24"/>
        </w:rPr>
        <w:t>中选候选人名单排序依次确定其他中选候选人为中选人，也可以重新比选。</w:t>
      </w:r>
    </w:p>
    <w:p w14:paraId="185F5AA0">
      <w:pPr>
        <w:spacing w:before="154" w:line="222" w:lineRule="auto"/>
        <w:ind w:left="552"/>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五</w:t>
      </w:r>
      <w:r>
        <w:rPr>
          <w:rFonts w:ascii="仿宋" w:hAnsi="仿宋" w:eastAsia="仿宋" w:cs="仿宋"/>
          <w:spacing w:val="-2"/>
          <w:sz w:val="24"/>
          <w:szCs w:val="24"/>
        </w:rPr>
        <w:t>）成交价格=中选供应商的报价。</w:t>
      </w:r>
    </w:p>
    <w:p w14:paraId="00D10A71">
      <w:pPr>
        <w:spacing w:before="78" w:line="224" w:lineRule="auto"/>
        <w:ind w:left="131"/>
        <w:rPr>
          <w:rFonts w:ascii="仿宋" w:hAnsi="仿宋" w:eastAsia="仿宋" w:cs="仿宋"/>
          <w:sz w:val="24"/>
          <w:szCs w:val="24"/>
        </w:rPr>
      </w:pPr>
      <w:r>
        <w:rPr>
          <w:rFonts w:ascii="仿宋" w:hAnsi="仿宋" w:eastAsia="仿宋" w:cs="仿宋"/>
          <w:b/>
          <w:bCs/>
          <w:spacing w:val="-7"/>
          <w:sz w:val="24"/>
          <w:szCs w:val="24"/>
        </w:rPr>
        <w:t>五、成交</w:t>
      </w:r>
    </w:p>
    <w:p w14:paraId="292AC47C">
      <w:pPr>
        <w:spacing w:before="151" w:line="223" w:lineRule="auto"/>
        <w:ind w:left="372"/>
        <w:rPr>
          <w:rFonts w:ascii="仿宋" w:hAnsi="仿宋" w:eastAsia="仿宋" w:cs="仿宋"/>
          <w:sz w:val="24"/>
          <w:szCs w:val="24"/>
        </w:rPr>
      </w:pPr>
      <w:r>
        <w:rPr>
          <w:rFonts w:ascii="仿宋" w:hAnsi="仿宋" w:eastAsia="仿宋" w:cs="仿宋"/>
          <w:spacing w:val="-3"/>
          <w:sz w:val="24"/>
          <w:szCs w:val="24"/>
        </w:rPr>
        <w:t>（一）成交原则</w:t>
      </w:r>
    </w:p>
    <w:p w14:paraId="327A2F2E">
      <w:pPr>
        <w:spacing w:before="149" w:line="222" w:lineRule="auto"/>
        <w:ind w:left="609"/>
        <w:rPr>
          <w:rFonts w:ascii="仿宋" w:hAnsi="仿宋" w:eastAsia="仿宋" w:cs="仿宋"/>
          <w:sz w:val="24"/>
          <w:szCs w:val="24"/>
        </w:rPr>
      </w:pPr>
      <w:r>
        <w:rPr>
          <w:rFonts w:ascii="仿宋" w:hAnsi="仿宋" w:eastAsia="仿宋" w:cs="仿宋"/>
          <w:spacing w:val="-1"/>
          <w:sz w:val="24"/>
          <w:szCs w:val="24"/>
        </w:rPr>
        <w:t>采购人应按照评审报告中推荐的成交候选人排名顺序确定成交中选人。</w:t>
      </w:r>
    </w:p>
    <w:p w14:paraId="63071C20">
      <w:pPr>
        <w:spacing w:before="151" w:line="222" w:lineRule="auto"/>
        <w:ind w:left="372"/>
        <w:rPr>
          <w:rFonts w:ascii="仿宋" w:hAnsi="仿宋" w:eastAsia="仿宋" w:cs="仿宋"/>
          <w:sz w:val="24"/>
          <w:szCs w:val="24"/>
        </w:rPr>
      </w:pPr>
      <w:r>
        <w:rPr>
          <w:rFonts w:ascii="仿宋" w:hAnsi="仿宋" w:eastAsia="仿宋" w:cs="仿宋"/>
          <w:spacing w:val="-3"/>
          <w:sz w:val="24"/>
          <w:szCs w:val="24"/>
        </w:rPr>
        <w:t>（二）成交程序</w:t>
      </w:r>
    </w:p>
    <w:p w14:paraId="7BDB2752">
      <w:pPr>
        <w:spacing w:before="153" w:line="280" w:lineRule="auto"/>
        <w:ind w:left="130" w:right="206" w:firstLine="487"/>
        <w:rPr>
          <w:rFonts w:ascii="仿宋" w:hAnsi="仿宋" w:eastAsia="仿宋" w:cs="仿宋"/>
          <w:sz w:val="24"/>
          <w:szCs w:val="24"/>
        </w:rPr>
      </w:pPr>
      <w:r>
        <w:rPr>
          <w:rFonts w:ascii="仿宋" w:hAnsi="仿宋" w:eastAsia="仿宋" w:cs="仿宋"/>
          <w:spacing w:val="-6"/>
          <w:sz w:val="24"/>
          <w:szCs w:val="24"/>
        </w:rPr>
        <w:t>1.比选结束后</w:t>
      </w:r>
      <w:r>
        <w:rPr>
          <w:rFonts w:ascii="仿宋" w:hAnsi="仿宋" w:eastAsia="仿宋" w:cs="仿宋"/>
          <w:spacing w:val="-47"/>
          <w:sz w:val="24"/>
          <w:szCs w:val="24"/>
        </w:rPr>
        <w:t xml:space="preserve"> </w:t>
      </w:r>
      <w:r>
        <w:rPr>
          <w:rFonts w:ascii="仿宋" w:hAnsi="仿宋" w:eastAsia="仿宋" w:cs="仿宋"/>
          <w:spacing w:val="-6"/>
          <w:sz w:val="24"/>
          <w:szCs w:val="24"/>
        </w:rPr>
        <w:t>3 日内，在</w:t>
      </w:r>
      <w:r>
        <w:rPr>
          <w:rFonts w:hint="eastAsia" w:ascii="仿宋" w:hAnsi="仿宋" w:eastAsia="仿宋" w:cs="仿宋"/>
          <w:spacing w:val="-6"/>
          <w:sz w:val="24"/>
          <w:szCs w:val="24"/>
          <w:u w:val="single" w:color="auto"/>
        </w:rPr>
        <w:t>乌江涪陵榨菜集团官网（http://www.flzc.com/html/index.html）</w:t>
      </w:r>
      <w:r>
        <w:rPr>
          <w:rFonts w:ascii="仿宋" w:hAnsi="仿宋" w:eastAsia="仿宋" w:cs="仿宋"/>
          <w:spacing w:val="-7"/>
          <w:sz w:val="24"/>
          <w:szCs w:val="24"/>
          <w:u w:val="single" w:color="auto"/>
        </w:rPr>
        <w:t>上</w:t>
      </w:r>
      <w:r>
        <w:rPr>
          <w:rFonts w:ascii="仿宋" w:hAnsi="仿宋" w:eastAsia="仿宋" w:cs="仿宋"/>
          <w:spacing w:val="-7"/>
          <w:sz w:val="24"/>
          <w:szCs w:val="24"/>
        </w:rPr>
        <w:t>公告成交结果，公示时间</w:t>
      </w:r>
      <w:r>
        <w:rPr>
          <w:rFonts w:ascii="仿宋" w:hAnsi="仿宋" w:eastAsia="仿宋" w:cs="仿宋"/>
          <w:spacing w:val="-47"/>
          <w:sz w:val="24"/>
          <w:szCs w:val="24"/>
        </w:rPr>
        <w:t xml:space="preserve"> </w:t>
      </w:r>
      <w:r>
        <w:rPr>
          <w:rFonts w:hint="eastAsia" w:ascii="仿宋" w:hAnsi="仿宋" w:eastAsia="仿宋" w:cs="仿宋"/>
          <w:spacing w:val="-7"/>
          <w:sz w:val="24"/>
          <w:szCs w:val="24"/>
          <w:lang w:val="en-US" w:eastAsia="zh-CN"/>
        </w:rPr>
        <w:t>1</w:t>
      </w:r>
      <w:r>
        <w:rPr>
          <w:rFonts w:ascii="仿宋" w:hAnsi="仿宋" w:eastAsia="仿宋" w:cs="仿宋"/>
          <w:spacing w:val="-7"/>
          <w:sz w:val="24"/>
          <w:szCs w:val="24"/>
        </w:rPr>
        <w:t xml:space="preserve"> </w:t>
      </w:r>
      <w:r>
        <w:rPr>
          <w:rFonts w:ascii="仿宋" w:hAnsi="仿宋" w:eastAsia="仿宋" w:cs="仿宋"/>
          <w:spacing w:val="-8"/>
          <w:sz w:val="24"/>
          <w:szCs w:val="24"/>
        </w:rPr>
        <w:t>日。</w:t>
      </w:r>
    </w:p>
    <w:p w14:paraId="397BE48E">
      <w:pPr>
        <w:spacing w:before="151" w:line="222" w:lineRule="auto"/>
        <w:ind w:left="603"/>
        <w:rPr>
          <w:rFonts w:ascii="仿宋" w:hAnsi="仿宋" w:eastAsia="仿宋" w:cs="仿宋"/>
          <w:sz w:val="24"/>
          <w:szCs w:val="24"/>
        </w:rPr>
      </w:pPr>
      <w:r>
        <w:rPr>
          <w:rFonts w:ascii="仿宋" w:hAnsi="仿宋" w:eastAsia="仿宋" w:cs="仿宋"/>
          <w:spacing w:val="-2"/>
          <w:sz w:val="24"/>
          <w:szCs w:val="24"/>
        </w:rPr>
        <w:t>2.成交中选人变更</w:t>
      </w:r>
    </w:p>
    <w:p w14:paraId="4188C1BA">
      <w:pPr>
        <w:spacing w:before="154" w:line="338" w:lineRule="auto"/>
        <w:ind w:left="129" w:right="305" w:firstLine="481"/>
        <w:jc w:val="both"/>
        <w:rPr>
          <w:rFonts w:ascii="仿宋" w:hAnsi="仿宋" w:eastAsia="仿宋" w:cs="仿宋"/>
          <w:sz w:val="24"/>
          <w:szCs w:val="24"/>
        </w:rPr>
      </w:pPr>
      <w:r>
        <w:rPr>
          <w:rFonts w:ascii="仿宋" w:hAnsi="仿宋" w:eastAsia="仿宋" w:cs="仿宋"/>
          <w:spacing w:val="1"/>
          <w:sz w:val="24"/>
          <w:szCs w:val="24"/>
        </w:rPr>
        <w:t>成交中选人应在中选通知书发出之日起2 日内与采购人签订合同，未按</w:t>
      </w:r>
      <w:r>
        <w:rPr>
          <w:rFonts w:ascii="仿宋" w:hAnsi="仿宋" w:eastAsia="仿宋" w:cs="仿宋"/>
          <w:sz w:val="24"/>
          <w:szCs w:val="24"/>
        </w:rPr>
        <w:t>要求或无正当</w:t>
      </w:r>
      <w:r>
        <w:rPr>
          <w:rFonts w:ascii="仿宋" w:hAnsi="仿宋" w:eastAsia="仿宋" w:cs="仿宋"/>
          <w:spacing w:val="1"/>
          <w:sz w:val="24"/>
          <w:szCs w:val="24"/>
        </w:rPr>
        <w:t>理由拒绝与采购人签订合同的，采购人可以按照成交候选人顺序，确定排名</w:t>
      </w:r>
      <w:r>
        <w:rPr>
          <w:rFonts w:ascii="仿宋" w:hAnsi="仿宋" w:eastAsia="仿宋" w:cs="仿宋"/>
          <w:sz w:val="24"/>
          <w:szCs w:val="24"/>
        </w:rPr>
        <w:t>下一位的候选</w:t>
      </w:r>
      <w:r>
        <w:rPr>
          <w:rFonts w:ascii="仿宋" w:hAnsi="仿宋" w:eastAsia="仿宋" w:cs="仿宋"/>
          <w:spacing w:val="-1"/>
          <w:sz w:val="24"/>
          <w:szCs w:val="24"/>
        </w:rPr>
        <w:t>人为成交中选人，也可以重新开展比选活动。</w:t>
      </w:r>
    </w:p>
    <w:p w14:paraId="5848BBE9">
      <w:pPr>
        <w:spacing w:before="1" w:line="223" w:lineRule="auto"/>
        <w:ind w:left="129"/>
        <w:rPr>
          <w:rFonts w:ascii="仿宋" w:hAnsi="仿宋" w:eastAsia="仿宋" w:cs="仿宋"/>
          <w:sz w:val="24"/>
          <w:szCs w:val="24"/>
        </w:rPr>
      </w:pPr>
      <w:r>
        <w:rPr>
          <w:rFonts w:ascii="仿宋" w:hAnsi="仿宋" w:eastAsia="仿宋" w:cs="仿宋"/>
          <w:b/>
          <w:bCs/>
          <w:spacing w:val="-5"/>
          <w:sz w:val="24"/>
          <w:szCs w:val="24"/>
        </w:rPr>
        <w:t>六、成交通知书</w:t>
      </w:r>
    </w:p>
    <w:p w14:paraId="00063677">
      <w:pPr>
        <w:spacing w:before="148" w:line="280" w:lineRule="auto"/>
        <w:ind w:left="131" w:right="320" w:firstLine="241"/>
        <w:rPr>
          <w:rFonts w:ascii="仿宋" w:hAnsi="仿宋" w:eastAsia="仿宋" w:cs="仿宋"/>
          <w:sz w:val="24"/>
          <w:szCs w:val="24"/>
        </w:rPr>
      </w:pPr>
      <w:r>
        <w:rPr>
          <w:rFonts w:ascii="仿宋" w:hAnsi="仿宋" w:eastAsia="仿宋" w:cs="仿宋"/>
          <w:sz w:val="24"/>
          <w:szCs w:val="24"/>
        </w:rPr>
        <w:t>（一）成交中选人确定后，采购人将以书面形式发出《中选通知书》，《中选通知书》</w:t>
      </w:r>
      <w:r>
        <w:rPr>
          <w:rFonts w:ascii="仿宋" w:hAnsi="仿宋" w:eastAsia="仿宋" w:cs="仿宋"/>
          <w:spacing w:val="-2"/>
          <w:sz w:val="24"/>
          <w:szCs w:val="24"/>
        </w:rPr>
        <w:t>一经发出即发生法律效力。</w:t>
      </w:r>
    </w:p>
    <w:p w14:paraId="45787F11">
      <w:pPr>
        <w:spacing w:before="153" w:line="220" w:lineRule="auto"/>
        <w:ind w:left="372"/>
        <w:rPr>
          <w:rFonts w:ascii="仿宋" w:hAnsi="仿宋" w:eastAsia="仿宋" w:cs="仿宋"/>
          <w:sz w:val="24"/>
          <w:szCs w:val="24"/>
        </w:rPr>
      </w:pPr>
      <w:r>
        <w:rPr>
          <w:rFonts w:ascii="仿宋" w:hAnsi="仿宋" w:eastAsia="仿宋" w:cs="仿宋"/>
          <w:spacing w:val="-1"/>
          <w:sz w:val="24"/>
          <w:szCs w:val="24"/>
        </w:rPr>
        <w:t>（二）《中选通知书》将作为签订合同的依据。</w:t>
      </w:r>
    </w:p>
    <w:p w14:paraId="70DF2319">
      <w:pPr>
        <w:spacing w:before="152" w:line="280" w:lineRule="auto"/>
        <w:ind w:left="135" w:right="308" w:firstLine="237"/>
        <w:rPr>
          <w:rFonts w:ascii="仿宋" w:hAnsi="仿宋" w:eastAsia="仿宋" w:cs="仿宋"/>
          <w:spacing w:val="-2"/>
          <w:sz w:val="24"/>
          <w:szCs w:val="24"/>
        </w:rPr>
      </w:pPr>
      <w:r>
        <w:rPr>
          <w:rFonts w:ascii="仿宋" w:hAnsi="仿宋" w:eastAsia="仿宋" w:cs="仿宋"/>
          <w:spacing w:val="1"/>
          <w:sz w:val="24"/>
          <w:szCs w:val="24"/>
        </w:rPr>
        <w:t>（三）签订合同时，根据需要采购人有权提出对采购要求发生变</w:t>
      </w:r>
      <w:r>
        <w:rPr>
          <w:rFonts w:ascii="仿宋" w:hAnsi="仿宋" w:eastAsia="仿宋" w:cs="仿宋"/>
          <w:sz w:val="24"/>
          <w:szCs w:val="24"/>
        </w:rPr>
        <w:t>化的内容作局部调整或</w:t>
      </w:r>
      <w:r>
        <w:rPr>
          <w:rFonts w:ascii="仿宋" w:hAnsi="仿宋" w:eastAsia="仿宋" w:cs="仿宋"/>
          <w:spacing w:val="-2"/>
          <w:sz w:val="24"/>
          <w:szCs w:val="24"/>
        </w:rPr>
        <w:t>变更数量，但需经采购成交双方共同认定。</w:t>
      </w:r>
    </w:p>
    <w:p w14:paraId="15783520">
      <w:pPr>
        <w:spacing w:before="152" w:line="280" w:lineRule="auto"/>
        <w:ind w:left="135" w:right="308" w:firstLine="237"/>
        <w:rPr>
          <w:rFonts w:ascii="仿宋" w:hAnsi="仿宋" w:eastAsia="仿宋" w:cs="仿宋"/>
          <w:sz w:val="24"/>
          <w:szCs w:val="24"/>
        </w:rPr>
      </w:pPr>
      <w:r>
        <w:rPr>
          <w:rFonts w:ascii="仿宋" w:hAnsi="仿宋" w:eastAsia="仿宋" w:cs="仿宋"/>
          <w:b/>
          <w:bCs/>
          <w:spacing w:val="-6"/>
          <w:sz w:val="24"/>
          <w:szCs w:val="24"/>
        </w:rPr>
        <w:t>七、签订合同</w:t>
      </w:r>
    </w:p>
    <w:p w14:paraId="0D1B8A84">
      <w:pPr>
        <w:spacing w:before="149" w:line="281" w:lineRule="auto"/>
        <w:ind w:left="14" w:right="62" w:firstLine="230"/>
        <w:rPr>
          <w:rFonts w:ascii="仿宋" w:hAnsi="仿宋" w:eastAsia="仿宋" w:cs="仿宋"/>
          <w:sz w:val="24"/>
          <w:szCs w:val="24"/>
        </w:rPr>
      </w:pPr>
      <w:r>
        <w:rPr>
          <w:rFonts w:ascii="仿宋" w:hAnsi="仿宋" w:eastAsia="仿宋" w:cs="仿宋"/>
          <w:sz w:val="24"/>
          <w:szCs w:val="24"/>
        </w:rPr>
        <w:t>（一）比选文件、澄清文件、</w:t>
      </w:r>
      <w:r>
        <w:rPr>
          <w:rFonts w:ascii="仿宋" w:hAnsi="仿宋" w:eastAsia="仿宋" w:cs="仿宋"/>
          <w:spacing w:val="-71"/>
          <w:sz w:val="24"/>
          <w:szCs w:val="24"/>
        </w:rPr>
        <w:t xml:space="preserve"> </w:t>
      </w:r>
      <w:r>
        <w:rPr>
          <w:rFonts w:ascii="仿宋" w:hAnsi="仿宋" w:eastAsia="仿宋" w:cs="仿宋"/>
          <w:sz w:val="24"/>
          <w:szCs w:val="24"/>
        </w:rPr>
        <w:t>中选方的比选</w:t>
      </w:r>
      <w:r>
        <w:rPr>
          <w:rFonts w:ascii="仿宋" w:hAnsi="仿宋" w:eastAsia="仿宋" w:cs="仿宋"/>
          <w:spacing w:val="-1"/>
          <w:sz w:val="24"/>
          <w:szCs w:val="24"/>
        </w:rPr>
        <w:t>申请文件及有效承诺文件等，均为签订合同</w:t>
      </w:r>
      <w:r>
        <w:rPr>
          <w:rFonts w:ascii="仿宋" w:hAnsi="仿宋" w:eastAsia="仿宋" w:cs="仿宋"/>
          <w:spacing w:val="-8"/>
          <w:sz w:val="24"/>
          <w:szCs w:val="24"/>
        </w:rPr>
        <w:t>的依据。</w:t>
      </w:r>
    </w:p>
    <w:p w14:paraId="28E56B0D">
      <w:pPr>
        <w:spacing w:before="150" w:line="279" w:lineRule="auto"/>
        <w:ind w:left="6" w:right="65" w:firstLine="239"/>
        <w:rPr>
          <w:rFonts w:ascii="仿宋" w:hAnsi="仿宋" w:eastAsia="仿宋" w:cs="仿宋"/>
          <w:sz w:val="24"/>
          <w:szCs w:val="24"/>
        </w:rPr>
      </w:pPr>
      <w:r>
        <w:rPr>
          <w:rFonts w:ascii="仿宋" w:hAnsi="仿宋" w:eastAsia="仿宋" w:cs="仿宋"/>
          <w:spacing w:val="1"/>
          <w:sz w:val="24"/>
          <w:szCs w:val="24"/>
        </w:rPr>
        <w:t>（二）如成交中选人放弃成交项目或在签订合同时擅自改变成交</w:t>
      </w:r>
      <w:r>
        <w:rPr>
          <w:rFonts w:ascii="仿宋" w:hAnsi="仿宋" w:eastAsia="仿宋" w:cs="仿宋"/>
          <w:sz w:val="24"/>
          <w:szCs w:val="24"/>
        </w:rPr>
        <w:t>状态的，将被取消其成</w:t>
      </w:r>
      <w:r>
        <w:rPr>
          <w:rFonts w:ascii="仿宋" w:hAnsi="仿宋" w:eastAsia="仿宋" w:cs="仿宋"/>
          <w:spacing w:val="-2"/>
          <w:sz w:val="24"/>
          <w:szCs w:val="24"/>
        </w:rPr>
        <w:t>交资格，其比选保证金将不予退还。</w:t>
      </w:r>
    </w:p>
    <w:p w14:paraId="104BE3A3">
      <w:pPr>
        <w:spacing w:before="154" w:line="223" w:lineRule="auto"/>
        <w:rPr>
          <w:rFonts w:ascii="仿宋" w:hAnsi="仿宋" w:eastAsia="仿宋" w:cs="仿宋"/>
          <w:sz w:val="24"/>
          <w:szCs w:val="24"/>
        </w:rPr>
      </w:pPr>
      <w:r>
        <w:rPr>
          <w:rFonts w:ascii="仿宋" w:hAnsi="仿宋" w:eastAsia="仿宋" w:cs="仿宋"/>
          <w:b/>
          <w:bCs/>
          <w:spacing w:val="-5"/>
          <w:sz w:val="24"/>
          <w:szCs w:val="24"/>
        </w:rPr>
        <w:t>八、无效响应</w:t>
      </w:r>
    </w:p>
    <w:p w14:paraId="316E0524">
      <w:pPr>
        <w:spacing w:before="149" w:line="222" w:lineRule="auto"/>
        <w:ind w:left="481"/>
        <w:rPr>
          <w:rFonts w:ascii="仿宋" w:hAnsi="仿宋" w:eastAsia="仿宋" w:cs="仿宋"/>
          <w:sz w:val="24"/>
          <w:szCs w:val="24"/>
        </w:rPr>
      </w:pPr>
      <w:r>
        <w:rPr>
          <w:rFonts w:ascii="仿宋" w:hAnsi="仿宋" w:eastAsia="仿宋" w:cs="仿宋"/>
          <w:spacing w:val="-1"/>
          <w:sz w:val="24"/>
          <w:szCs w:val="24"/>
        </w:rPr>
        <w:t>供应商发生以下条款情况之一者，视为无效响应：</w:t>
      </w:r>
    </w:p>
    <w:p w14:paraId="3D255E71">
      <w:pPr>
        <w:spacing w:before="150" w:line="220" w:lineRule="auto"/>
        <w:jc w:val="right"/>
        <w:rPr>
          <w:rFonts w:ascii="仿宋" w:hAnsi="仿宋" w:eastAsia="仿宋" w:cs="仿宋"/>
          <w:sz w:val="24"/>
          <w:szCs w:val="24"/>
        </w:rPr>
      </w:pPr>
      <w:r>
        <w:rPr>
          <w:rFonts w:ascii="仿宋" w:hAnsi="仿宋" w:eastAsia="仿宋" w:cs="仿宋"/>
          <w:spacing w:val="-4"/>
          <w:sz w:val="24"/>
          <w:szCs w:val="24"/>
        </w:rPr>
        <w:t>（一）比选申请文件含有违反国家法律、法规的内容，或附有采购人不能接受的条件的；</w:t>
      </w:r>
    </w:p>
    <w:p w14:paraId="6DBFCD51">
      <w:pPr>
        <w:spacing w:before="156" w:line="220" w:lineRule="auto"/>
        <w:ind w:left="245"/>
        <w:rPr>
          <w:rFonts w:ascii="仿宋" w:hAnsi="仿宋" w:eastAsia="仿宋" w:cs="仿宋"/>
          <w:sz w:val="24"/>
          <w:szCs w:val="24"/>
        </w:rPr>
      </w:pPr>
      <w:r>
        <w:rPr>
          <w:rFonts w:ascii="仿宋" w:hAnsi="仿宋" w:eastAsia="仿宋" w:cs="仿宋"/>
          <w:spacing w:val="-1"/>
          <w:sz w:val="24"/>
          <w:szCs w:val="24"/>
        </w:rPr>
        <w:t>（二）比选申请文件不按比选文件规定进行装订或密封不符合要求的；</w:t>
      </w:r>
    </w:p>
    <w:p w14:paraId="48F2E5F8">
      <w:pPr>
        <w:spacing w:before="153" w:line="220" w:lineRule="auto"/>
        <w:ind w:left="245"/>
        <w:rPr>
          <w:rFonts w:ascii="仿宋" w:hAnsi="仿宋" w:eastAsia="仿宋" w:cs="仿宋"/>
          <w:sz w:val="24"/>
          <w:szCs w:val="24"/>
        </w:rPr>
      </w:pPr>
      <w:r>
        <w:rPr>
          <w:rFonts w:ascii="仿宋" w:hAnsi="仿宋" w:eastAsia="仿宋" w:cs="仿宋"/>
          <w:spacing w:val="-1"/>
          <w:sz w:val="24"/>
          <w:szCs w:val="24"/>
        </w:rPr>
        <w:t>（三）供应商不具备比选文件规定的资格（含符合性条件）要求的；</w:t>
      </w:r>
    </w:p>
    <w:p w14:paraId="013CB554">
      <w:pPr>
        <w:spacing w:before="153" w:line="220" w:lineRule="auto"/>
        <w:ind w:left="245"/>
        <w:rPr>
          <w:rFonts w:ascii="仿宋" w:hAnsi="仿宋" w:eastAsia="仿宋" w:cs="仿宋"/>
          <w:sz w:val="24"/>
          <w:szCs w:val="24"/>
        </w:rPr>
      </w:pPr>
      <w:r>
        <w:rPr>
          <w:rFonts w:ascii="仿宋" w:hAnsi="仿宋" w:eastAsia="仿宋" w:cs="仿宋"/>
          <w:spacing w:val="-1"/>
          <w:sz w:val="24"/>
          <w:szCs w:val="24"/>
        </w:rPr>
        <w:t>（四）比选申请文件不按规定的格式、内容填写；</w:t>
      </w:r>
    </w:p>
    <w:p w14:paraId="024170E3">
      <w:pPr>
        <w:spacing w:before="156" w:line="220" w:lineRule="auto"/>
        <w:ind w:left="245"/>
        <w:rPr>
          <w:rFonts w:ascii="仿宋" w:hAnsi="仿宋" w:eastAsia="仿宋" w:cs="仿宋"/>
          <w:sz w:val="24"/>
          <w:szCs w:val="24"/>
        </w:rPr>
      </w:pPr>
      <w:r>
        <w:rPr>
          <w:rFonts w:ascii="仿宋" w:hAnsi="仿宋" w:eastAsia="仿宋" w:cs="仿宋"/>
          <w:spacing w:val="-1"/>
          <w:sz w:val="24"/>
          <w:szCs w:val="24"/>
        </w:rPr>
        <w:t>（五）比选申请文件出现多个响应方案或响应报价的；</w:t>
      </w:r>
    </w:p>
    <w:p w14:paraId="7C701AE8">
      <w:pPr>
        <w:spacing w:before="153" w:line="220" w:lineRule="auto"/>
        <w:ind w:left="245"/>
        <w:rPr>
          <w:rFonts w:ascii="仿宋" w:hAnsi="仿宋" w:eastAsia="仿宋" w:cs="仿宋"/>
          <w:sz w:val="24"/>
          <w:szCs w:val="24"/>
        </w:rPr>
      </w:pPr>
      <w:r>
        <w:rPr>
          <w:rFonts w:ascii="仿宋" w:hAnsi="仿宋" w:eastAsia="仿宋" w:cs="仿宋"/>
          <w:spacing w:val="-1"/>
          <w:sz w:val="24"/>
          <w:szCs w:val="24"/>
        </w:rPr>
        <w:t>（六）供应商的比选申请文件内容与采购项目要求有严重背离；</w:t>
      </w:r>
    </w:p>
    <w:p w14:paraId="4CC3D1C5">
      <w:pPr>
        <w:spacing w:before="153" w:line="222" w:lineRule="auto"/>
        <w:ind w:left="245"/>
        <w:rPr>
          <w:rFonts w:ascii="仿宋" w:hAnsi="仿宋" w:eastAsia="仿宋" w:cs="仿宋"/>
          <w:sz w:val="24"/>
          <w:szCs w:val="24"/>
        </w:rPr>
      </w:pPr>
      <w:r>
        <w:rPr>
          <w:rFonts w:ascii="仿宋" w:hAnsi="仿宋" w:eastAsia="仿宋" w:cs="仿宋"/>
          <w:spacing w:val="-2"/>
          <w:sz w:val="24"/>
          <w:szCs w:val="24"/>
        </w:rPr>
        <w:t>（七）供应商不能满足比选文件商务要求；</w:t>
      </w:r>
    </w:p>
    <w:p w14:paraId="2154E077">
      <w:pPr>
        <w:spacing w:before="153" w:line="221" w:lineRule="auto"/>
        <w:ind w:left="245"/>
        <w:rPr>
          <w:rFonts w:ascii="仿宋" w:hAnsi="仿宋" w:eastAsia="仿宋" w:cs="仿宋"/>
          <w:sz w:val="24"/>
          <w:szCs w:val="24"/>
        </w:rPr>
      </w:pPr>
      <w:r>
        <w:rPr>
          <w:rFonts w:ascii="仿宋" w:hAnsi="仿宋" w:eastAsia="仿宋" w:cs="仿宋"/>
          <w:spacing w:val="-1"/>
          <w:sz w:val="24"/>
          <w:szCs w:val="24"/>
        </w:rPr>
        <w:t>（八）出现影响采购公正的违法、违规行为的；</w:t>
      </w:r>
    </w:p>
    <w:p w14:paraId="1A594270">
      <w:pPr>
        <w:spacing w:before="152" w:line="220" w:lineRule="auto"/>
        <w:ind w:left="245"/>
        <w:rPr>
          <w:rFonts w:ascii="仿宋" w:hAnsi="仿宋" w:eastAsia="仿宋" w:cs="仿宋"/>
          <w:sz w:val="24"/>
          <w:szCs w:val="24"/>
        </w:rPr>
      </w:pPr>
      <w:r>
        <w:rPr>
          <w:rFonts w:ascii="仿宋" w:hAnsi="仿宋" w:eastAsia="仿宋" w:cs="仿宋"/>
          <w:spacing w:val="-2"/>
          <w:sz w:val="24"/>
          <w:szCs w:val="24"/>
        </w:rPr>
        <w:t>（九）比选申请报价超出最高限价的；</w:t>
      </w:r>
    </w:p>
    <w:p w14:paraId="2CAD984A">
      <w:pPr>
        <w:spacing w:before="153" w:line="220" w:lineRule="auto"/>
        <w:ind w:left="245"/>
        <w:rPr>
          <w:rFonts w:ascii="仿宋" w:hAnsi="仿宋" w:eastAsia="仿宋" w:cs="仿宋"/>
          <w:sz w:val="24"/>
          <w:szCs w:val="24"/>
        </w:rPr>
      </w:pPr>
      <w:r>
        <w:rPr>
          <w:rFonts w:ascii="仿宋" w:hAnsi="仿宋" w:eastAsia="仿宋" w:cs="仿宋"/>
          <w:spacing w:val="-1"/>
          <w:sz w:val="24"/>
          <w:szCs w:val="24"/>
        </w:rPr>
        <w:t>（十）未按规定对比选申请文件进行签字和盖章的；</w:t>
      </w:r>
    </w:p>
    <w:p w14:paraId="6FF91402">
      <w:pPr>
        <w:spacing w:before="156" w:line="220" w:lineRule="auto"/>
        <w:ind w:left="245"/>
        <w:rPr>
          <w:rFonts w:ascii="仿宋" w:hAnsi="仿宋" w:eastAsia="仿宋" w:cs="仿宋"/>
          <w:sz w:val="24"/>
          <w:szCs w:val="24"/>
        </w:rPr>
      </w:pPr>
      <w:r>
        <w:rPr>
          <w:rFonts w:ascii="仿宋" w:hAnsi="仿宋" w:eastAsia="仿宋" w:cs="仿宋"/>
          <w:spacing w:val="-1"/>
          <w:sz w:val="24"/>
          <w:szCs w:val="24"/>
        </w:rPr>
        <w:t>（十一）比选申请文件的内容除签名外，未按比选文件规定采用电脑打印的；</w:t>
      </w:r>
    </w:p>
    <w:p w14:paraId="43315716">
      <w:pPr>
        <w:spacing w:before="153" w:line="279" w:lineRule="auto"/>
        <w:ind w:left="5" w:right="62" w:firstLine="240"/>
        <w:rPr>
          <w:rFonts w:ascii="仿宋" w:hAnsi="仿宋" w:eastAsia="仿宋" w:cs="仿宋"/>
          <w:sz w:val="24"/>
          <w:szCs w:val="24"/>
        </w:rPr>
      </w:pPr>
      <w:r>
        <w:rPr>
          <w:rFonts w:ascii="仿宋" w:hAnsi="仿宋" w:eastAsia="仿宋" w:cs="仿宋"/>
          <w:spacing w:val="1"/>
          <w:sz w:val="24"/>
          <w:szCs w:val="24"/>
        </w:rPr>
        <w:t>（十二）资质文件内容复印不清楚，评审小组无法确认其内容，供应</w:t>
      </w:r>
      <w:r>
        <w:rPr>
          <w:rFonts w:ascii="仿宋" w:hAnsi="仿宋" w:eastAsia="仿宋" w:cs="仿宋"/>
          <w:sz w:val="24"/>
          <w:szCs w:val="24"/>
        </w:rPr>
        <w:t>商又未按比选文件</w:t>
      </w:r>
      <w:r>
        <w:rPr>
          <w:rFonts w:ascii="仿宋" w:hAnsi="仿宋" w:eastAsia="仿宋" w:cs="仿宋"/>
          <w:spacing w:val="-3"/>
          <w:sz w:val="24"/>
          <w:szCs w:val="24"/>
        </w:rPr>
        <w:t>要求携带原件备查的；</w:t>
      </w:r>
    </w:p>
    <w:p w14:paraId="73C6C99C">
      <w:pPr>
        <w:spacing w:before="154" w:line="279" w:lineRule="auto"/>
        <w:ind w:left="5" w:right="62" w:firstLine="240"/>
        <w:rPr>
          <w:rFonts w:ascii="仿宋" w:hAnsi="仿宋" w:eastAsia="仿宋" w:cs="仿宋"/>
          <w:sz w:val="24"/>
          <w:szCs w:val="24"/>
        </w:rPr>
      </w:pPr>
      <w:r>
        <w:rPr>
          <w:rFonts w:ascii="仿宋" w:hAnsi="仿宋" w:eastAsia="仿宋" w:cs="仿宋"/>
          <w:spacing w:val="1"/>
          <w:sz w:val="24"/>
          <w:szCs w:val="24"/>
        </w:rPr>
        <w:t>（十三）法定代表人为同一个人的两个及两个以上法人，母公司、全</w:t>
      </w:r>
      <w:r>
        <w:rPr>
          <w:rFonts w:ascii="仿宋" w:hAnsi="仿宋" w:eastAsia="仿宋" w:cs="仿宋"/>
          <w:sz w:val="24"/>
          <w:szCs w:val="24"/>
        </w:rPr>
        <w:t>资子公司及其控股</w:t>
      </w:r>
      <w:r>
        <w:rPr>
          <w:rFonts w:ascii="仿宋" w:hAnsi="仿宋" w:eastAsia="仿宋" w:cs="仿宋"/>
          <w:spacing w:val="-2"/>
          <w:sz w:val="24"/>
          <w:szCs w:val="24"/>
        </w:rPr>
        <w:t>公司，在同一包中同时响应的；</w:t>
      </w:r>
    </w:p>
    <w:p w14:paraId="47A04B63">
      <w:pPr>
        <w:spacing w:before="154" w:line="281" w:lineRule="auto"/>
        <w:ind w:left="29" w:right="62" w:firstLine="216"/>
        <w:rPr>
          <w:rFonts w:ascii="仿宋" w:hAnsi="仿宋" w:eastAsia="仿宋" w:cs="仿宋"/>
          <w:sz w:val="24"/>
          <w:szCs w:val="24"/>
        </w:rPr>
      </w:pPr>
      <w:r>
        <w:rPr>
          <w:rFonts w:ascii="仿宋" w:hAnsi="仿宋" w:eastAsia="仿宋" w:cs="仿宋"/>
          <w:spacing w:val="1"/>
          <w:sz w:val="24"/>
          <w:szCs w:val="24"/>
        </w:rPr>
        <w:t>（十四）单位负责人为同一人或者存在直接控股、管理关系的不同供</w:t>
      </w:r>
      <w:r>
        <w:rPr>
          <w:rFonts w:ascii="仿宋" w:hAnsi="仿宋" w:eastAsia="仿宋" w:cs="仿宋"/>
          <w:sz w:val="24"/>
          <w:szCs w:val="24"/>
        </w:rPr>
        <w:t>应商，参加同一合</w:t>
      </w:r>
      <w:r>
        <w:rPr>
          <w:rFonts w:ascii="仿宋" w:hAnsi="仿宋" w:eastAsia="仿宋" w:cs="仿宋"/>
          <w:spacing w:val="-4"/>
          <w:sz w:val="24"/>
          <w:szCs w:val="24"/>
        </w:rPr>
        <w:t>同项下的采购活动的；</w:t>
      </w:r>
    </w:p>
    <w:p w14:paraId="6DFE706D">
      <w:pPr>
        <w:spacing w:before="151" w:line="222" w:lineRule="auto"/>
        <w:ind w:left="245"/>
        <w:rPr>
          <w:rFonts w:ascii="仿宋" w:hAnsi="仿宋" w:eastAsia="仿宋" w:cs="仿宋"/>
          <w:sz w:val="24"/>
          <w:szCs w:val="24"/>
        </w:rPr>
      </w:pPr>
      <w:r>
        <w:rPr>
          <w:rFonts w:ascii="仿宋" w:hAnsi="仿宋" w:eastAsia="仿宋" w:cs="仿宋"/>
          <w:spacing w:val="-1"/>
          <w:sz w:val="24"/>
          <w:szCs w:val="24"/>
        </w:rPr>
        <w:t>（十五）法定代表人或其授权代表未参加比选的。</w:t>
      </w:r>
    </w:p>
    <w:p w14:paraId="77719B3E">
      <w:pPr>
        <w:spacing w:before="150" w:line="221" w:lineRule="auto"/>
        <w:ind w:left="245"/>
        <w:rPr>
          <w:rFonts w:ascii="仿宋" w:hAnsi="仿宋" w:eastAsia="仿宋" w:cs="仿宋"/>
          <w:sz w:val="24"/>
          <w:szCs w:val="24"/>
        </w:rPr>
      </w:pPr>
      <w:r>
        <w:rPr>
          <w:rFonts w:ascii="仿宋" w:hAnsi="仿宋" w:eastAsia="仿宋" w:cs="仿宋"/>
          <w:spacing w:val="-1"/>
          <w:sz w:val="24"/>
          <w:szCs w:val="24"/>
        </w:rPr>
        <w:t>（十六）供应商不符合必须强制执行的国家标准的；</w:t>
      </w:r>
    </w:p>
    <w:p w14:paraId="63485943">
      <w:pPr>
        <w:spacing w:before="155" w:line="224" w:lineRule="auto"/>
        <w:ind w:left="9"/>
        <w:rPr>
          <w:rFonts w:ascii="仿宋" w:hAnsi="仿宋" w:eastAsia="仿宋" w:cs="仿宋"/>
          <w:sz w:val="24"/>
          <w:szCs w:val="24"/>
        </w:rPr>
      </w:pPr>
      <w:r>
        <w:rPr>
          <w:rFonts w:ascii="仿宋" w:hAnsi="仿宋" w:eastAsia="仿宋" w:cs="仿宋"/>
          <w:b/>
          <w:bCs/>
          <w:spacing w:val="-6"/>
          <w:sz w:val="24"/>
          <w:szCs w:val="24"/>
        </w:rPr>
        <w:t>九、比选终止</w:t>
      </w:r>
    </w:p>
    <w:p w14:paraId="4C2B45A7">
      <w:pPr>
        <w:spacing w:before="147" w:line="339" w:lineRule="auto"/>
        <w:ind w:right="62" w:firstLine="505"/>
        <w:rPr>
          <w:rFonts w:ascii="仿宋" w:hAnsi="仿宋" w:eastAsia="仿宋" w:cs="仿宋"/>
          <w:sz w:val="24"/>
          <w:szCs w:val="24"/>
        </w:rPr>
      </w:pPr>
      <w:r>
        <w:rPr>
          <w:rFonts w:ascii="仿宋" w:hAnsi="仿宋" w:eastAsia="仿宋" w:cs="仿宋"/>
          <w:sz w:val="24"/>
          <w:szCs w:val="24"/>
        </w:rPr>
        <w:t>出现下列情形之一的，采购人应当终止比选活动，发布项目终止公告并说明原因，重</w:t>
      </w:r>
      <w:r>
        <w:rPr>
          <w:rFonts w:ascii="仿宋" w:hAnsi="仿宋" w:eastAsia="仿宋" w:cs="仿宋"/>
          <w:spacing w:val="-2"/>
          <w:sz w:val="24"/>
          <w:szCs w:val="24"/>
        </w:rPr>
        <w:t>新开展比选活动：</w:t>
      </w:r>
    </w:p>
    <w:p w14:paraId="604BEFB6">
      <w:pPr>
        <w:spacing w:before="1" w:line="220" w:lineRule="auto"/>
        <w:ind w:left="245"/>
        <w:rPr>
          <w:rFonts w:ascii="仿宋" w:hAnsi="仿宋" w:eastAsia="仿宋" w:cs="仿宋"/>
          <w:sz w:val="24"/>
          <w:szCs w:val="24"/>
        </w:rPr>
      </w:pPr>
      <w:r>
        <w:rPr>
          <w:rFonts w:ascii="仿宋" w:hAnsi="仿宋" w:eastAsia="仿宋" w:cs="仿宋"/>
          <w:spacing w:val="-1"/>
          <w:sz w:val="24"/>
          <w:szCs w:val="24"/>
        </w:rPr>
        <w:t>（一）因情况变化，不再符合规定的采购方式适用情形的；</w:t>
      </w:r>
    </w:p>
    <w:p w14:paraId="1443E3F4">
      <w:pPr>
        <w:spacing w:before="152" w:line="221" w:lineRule="auto"/>
        <w:ind w:left="245"/>
        <w:rPr>
          <w:rFonts w:ascii="仿宋" w:hAnsi="仿宋" w:eastAsia="仿宋" w:cs="仿宋"/>
          <w:sz w:val="24"/>
          <w:szCs w:val="24"/>
        </w:rPr>
      </w:pPr>
      <w:r>
        <w:rPr>
          <w:rFonts w:ascii="仿宋" w:hAnsi="仿宋" w:eastAsia="仿宋" w:cs="仿宋"/>
          <w:spacing w:val="-1"/>
          <w:sz w:val="24"/>
          <w:szCs w:val="24"/>
        </w:rPr>
        <w:t>（二）出现影响比选公正的违法、违规行为的；</w:t>
      </w:r>
    </w:p>
    <w:p w14:paraId="26B7C58C">
      <w:pPr>
        <w:spacing w:before="153" w:line="219" w:lineRule="auto"/>
        <w:ind w:left="291"/>
        <w:rPr>
          <w:rFonts w:ascii="仿宋" w:hAnsi="仿宋" w:eastAsia="仿宋" w:cs="仿宋"/>
          <w:sz w:val="24"/>
          <w:szCs w:val="24"/>
        </w:rPr>
      </w:pPr>
      <w:bookmarkStart w:id="8" w:name="bookmark6"/>
      <w:bookmarkEnd w:id="8"/>
      <w:r>
        <w:rPr>
          <w:rFonts w:ascii="仿宋" w:hAnsi="仿宋" w:eastAsia="仿宋" w:cs="仿宋"/>
          <w:spacing w:val="1"/>
          <w:sz w:val="24"/>
          <w:szCs w:val="24"/>
        </w:rPr>
        <w:t>（三）在比选过程中符合要求的供应商或者</w:t>
      </w:r>
      <w:r>
        <w:rPr>
          <w:rFonts w:ascii="仿宋" w:hAnsi="仿宋" w:eastAsia="仿宋" w:cs="仿宋"/>
          <w:sz w:val="24"/>
          <w:szCs w:val="24"/>
        </w:rPr>
        <w:t>报价未超过最高限价的供应商不足3</w:t>
      </w:r>
      <w:r>
        <w:rPr>
          <w:rFonts w:ascii="仿宋" w:hAnsi="仿宋" w:eastAsia="仿宋" w:cs="仿宋"/>
          <w:spacing w:val="-41"/>
          <w:sz w:val="24"/>
          <w:szCs w:val="24"/>
        </w:rPr>
        <w:t xml:space="preserve"> </w:t>
      </w:r>
      <w:r>
        <w:rPr>
          <w:rFonts w:ascii="仿宋" w:hAnsi="仿宋" w:eastAsia="仿宋" w:cs="仿宋"/>
          <w:sz w:val="24"/>
          <w:szCs w:val="24"/>
        </w:rPr>
        <w:t>家的。</w:t>
      </w:r>
    </w:p>
    <w:p w14:paraId="695D0543">
      <w:pPr>
        <w:spacing w:line="219" w:lineRule="auto"/>
        <w:rPr>
          <w:rFonts w:ascii="仿宋" w:hAnsi="仿宋" w:eastAsia="仿宋" w:cs="仿宋"/>
          <w:sz w:val="24"/>
          <w:szCs w:val="24"/>
        </w:rPr>
        <w:sectPr>
          <w:footerReference r:id="rId7" w:type="default"/>
          <w:pgSz w:w="11907" w:h="16840"/>
          <w:pgMar w:top="1231" w:right="1128" w:bottom="1122" w:left="1318" w:header="0" w:footer="852" w:gutter="0"/>
          <w:pgBorders>
            <w:top w:val="none" w:sz="0" w:space="0"/>
            <w:left w:val="none" w:sz="0" w:space="0"/>
            <w:bottom w:val="none" w:sz="0" w:space="0"/>
            <w:right w:val="none" w:sz="0" w:space="0"/>
          </w:pgBorders>
          <w:pgNumType w:fmt="numberInDash"/>
          <w:cols w:space="720" w:num="1"/>
        </w:sectPr>
      </w:pPr>
    </w:p>
    <w:p w14:paraId="776B1EE5">
      <w:pPr>
        <w:spacing w:before="91" w:line="220" w:lineRule="auto"/>
        <w:ind w:left="1970"/>
        <w:outlineLvl w:val="0"/>
        <w:rPr>
          <w:rFonts w:ascii="仿宋" w:hAnsi="仿宋" w:eastAsia="仿宋" w:cs="仿宋"/>
          <w:sz w:val="28"/>
          <w:szCs w:val="28"/>
        </w:rPr>
      </w:pPr>
      <w:r>
        <w:rPr>
          <w:rFonts w:ascii="仿宋" w:hAnsi="仿宋" w:eastAsia="仿宋" w:cs="仿宋"/>
          <w:b/>
          <w:bCs/>
          <w:spacing w:val="-4"/>
          <w:sz w:val="28"/>
          <w:szCs w:val="28"/>
        </w:rPr>
        <w:t>第五篇</w:t>
      </w:r>
      <w:r>
        <w:rPr>
          <w:rFonts w:ascii="仿宋" w:hAnsi="仿宋" w:eastAsia="仿宋" w:cs="仿宋"/>
          <w:spacing w:val="-4"/>
          <w:sz w:val="28"/>
          <w:szCs w:val="28"/>
        </w:rPr>
        <w:t xml:space="preserve"> </w:t>
      </w:r>
      <w:r>
        <w:rPr>
          <w:rFonts w:ascii="仿宋" w:hAnsi="仿宋" w:eastAsia="仿宋" w:cs="仿宋"/>
          <w:b/>
          <w:bCs/>
          <w:spacing w:val="-4"/>
          <w:sz w:val="28"/>
          <w:szCs w:val="28"/>
        </w:rPr>
        <w:t>合同主要条款和格式合同（样本）</w:t>
      </w:r>
    </w:p>
    <w:p w14:paraId="6D9A72A1">
      <w:pPr>
        <w:pStyle w:val="3"/>
        <w:spacing w:line="296" w:lineRule="auto"/>
      </w:pPr>
    </w:p>
    <w:p w14:paraId="57D692FC">
      <w:pPr>
        <w:pStyle w:val="3"/>
        <w:spacing w:line="296" w:lineRule="auto"/>
      </w:pPr>
    </w:p>
    <w:p w14:paraId="623B2177">
      <w:pPr>
        <w:pStyle w:val="3"/>
        <w:spacing w:line="297" w:lineRule="auto"/>
      </w:pPr>
    </w:p>
    <w:p w14:paraId="7FAB1B8D">
      <w:pPr>
        <w:spacing w:before="78" w:line="223" w:lineRule="auto"/>
        <w:ind w:left="3740"/>
        <w:outlineLvl w:val="1"/>
        <w:rPr>
          <w:rFonts w:ascii="仿宋" w:hAnsi="仿宋" w:eastAsia="仿宋" w:cs="仿宋"/>
          <w:sz w:val="24"/>
          <w:szCs w:val="24"/>
        </w:rPr>
      </w:pPr>
      <w:r>
        <w:rPr>
          <w:rFonts w:ascii="仿宋" w:hAnsi="仿宋" w:eastAsia="仿宋" w:cs="仿宋"/>
          <w:b/>
          <w:bCs/>
          <w:spacing w:val="-5"/>
          <w:sz w:val="24"/>
          <w:szCs w:val="24"/>
        </w:rPr>
        <w:t>一、合同主要条款</w:t>
      </w:r>
    </w:p>
    <w:p w14:paraId="3C883734">
      <w:pPr>
        <w:spacing w:before="149" w:line="226" w:lineRule="auto"/>
        <w:ind w:left="245"/>
        <w:outlineLvl w:val="9"/>
        <w:rPr>
          <w:rFonts w:ascii="仿宋" w:hAnsi="仿宋" w:eastAsia="仿宋" w:cs="仿宋"/>
          <w:sz w:val="24"/>
          <w:szCs w:val="24"/>
        </w:rPr>
      </w:pPr>
      <w:r>
        <w:rPr>
          <w:rFonts w:ascii="仿宋" w:hAnsi="仿宋" w:eastAsia="仿宋" w:cs="仿宋"/>
          <w:spacing w:val="-7"/>
          <w:sz w:val="24"/>
          <w:szCs w:val="24"/>
        </w:rPr>
        <w:t>1、定义</w:t>
      </w:r>
    </w:p>
    <w:p w14:paraId="5D6B3992">
      <w:pPr>
        <w:spacing w:before="146" w:line="280" w:lineRule="auto"/>
        <w:ind w:firstLine="240"/>
        <w:rPr>
          <w:rFonts w:ascii="仿宋" w:hAnsi="仿宋" w:eastAsia="仿宋" w:cs="仿宋"/>
          <w:sz w:val="24"/>
          <w:szCs w:val="24"/>
        </w:rPr>
      </w:pPr>
      <w:r>
        <w:rPr>
          <w:rFonts w:ascii="仿宋" w:hAnsi="仿宋" w:eastAsia="仿宋" w:cs="仿宋"/>
          <w:spacing w:val="-2"/>
          <w:sz w:val="24"/>
          <w:szCs w:val="24"/>
        </w:rPr>
        <w:t>（1）甲方（需方）即招标人，是指通过招标采购，接受合同</w:t>
      </w:r>
      <w:r>
        <w:rPr>
          <w:rFonts w:ascii="仿宋" w:hAnsi="仿宋" w:eastAsia="仿宋" w:cs="仿宋"/>
          <w:spacing w:val="-3"/>
          <w:sz w:val="24"/>
          <w:szCs w:val="24"/>
        </w:rPr>
        <w:t>服务的各级国家机关、事业单位和团体组织。</w:t>
      </w:r>
    </w:p>
    <w:p w14:paraId="02676160">
      <w:pPr>
        <w:spacing w:before="151" w:line="222" w:lineRule="auto"/>
        <w:ind w:left="240"/>
        <w:rPr>
          <w:rFonts w:ascii="仿宋" w:hAnsi="仿宋" w:eastAsia="仿宋" w:cs="仿宋"/>
          <w:sz w:val="24"/>
          <w:szCs w:val="24"/>
        </w:rPr>
      </w:pPr>
      <w:r>
        <w:rPr>
          <w:rFonts w:ascii="仿宋" w:hAnsi="仿宋" w:eastAsia="仿宋" w:cs="仿宋"/>
          <w:spacing w:val="-1"/>
          <w:sz w:val="24"/>
          <w:szCs w:val="24"/>
        </w:rPr>
        <w:t>（2）乙方（供方）即中标人，是指中标后提供合同的自然人、法人及其他组织。</w:t>
      </w:r>
    </w:p>
    <w:p w14:paraId="0087BD00">
      <w:pPr>
        <w:spacing w:before="151" w:line="281" w:lineRule="auto"/>
        <w:ind w:left="6" w:firstLine="233"/>
        <w:rPr>
          <w:rFonts w:ascii="仿宋" w:hAnsi="仿宋" w:eastAsia="仿宋" w:cs="仿宋"/>
          <w:sz w:val="24"/>
          <w:szCs w:val="24"/>
        </w:rPr>
      </w:pPr>
      <w:r>
        <w:rPr>
          <w:rFonts w:ascii="仿宋" w:hAnsi="仿宋" w:eastAsia="仿宋" w:cs="仿宋"/>
          <w:spacing w:val="-2"/>
          <w:sz w:val="24"/>
          <w:szCs w:val="24"/>
        </w:rPr>
        <w:t>（3）合同是指由甲乙双方按照招标文件和投标文件的实质性</w:t>
      </w:r>
      <w:r>
        <w:rPr>
          <w:rFonts w:ascii="仿宋" w:hAnsi="仿宋" w:eastAsia="仿宋" w:cs="仿宋"/>
          <w:spacing w:val="-3"/>
          <w:sz w:val="24"/>
          <w:szCs w:val="24"/>
        </w:rPr>
        <w:t>内容，通过协商一致达成的</w:t>
      </w:r>
      <w:r>
        <w:rPr>
          <w:rFonts w:ascii="仿宋" w:hAnsi="仿宋" w:eastAsia="仿宋" w:cs="仿宋"/>
          <w:spacing w:val="-6"/>
          <w:sz w:val="24"/>
          <w:szCs w:val="24"/>
        </w:rPr>
        <w:t>书面协议。</w:t>
      </w:r>
    </w:p>
    <w:p w14:paraId="6AA4CB0C">
      <w:pPr>
        <w:spacing w:before="151" w:line="280" w:lineRule="auto"/>
        <w:ind w:left="9" w:firstLine="230"/>
        <w:rPr>
          <w:rFonts w:ascii="仿宋" w:hAnsi="仿宋" w:eastAsia="仿宋" w:cs="仿宋"/>
          <w:sz w:val="24"/>
          <w:szCs w:val="24"/>
        </w:rPr>
      </w:pPr>
      <w:r>
        <w:rPr>
          <w:rFonts w:ascii="仿宋" w:hAnsi="仿宋" w:eastAsia="仿宋" w:cs="仿宋"/>
          <w:spacing w:val="-2"/>
          <w:sz w:val="24"/>
          <w:szCs w:val="24"/>
        </w:rPr>
        <w:t>（4）合同价格指以中标价格为依据，在乙方全面履行合同义</w:t>
      </w:r>
      <w:r>
        <w:rPr>
          <w:rFonts w:ascii="仿宋" w:hAnsi="仿宋" w:eastAsia="仿宋" w:cs="仿宋"/>
          <w:spacing w:val="-3"/>
          <w:sz w:val="24"/>
          <w:szCs w:val="24"/>
        </w:rPr>
        <w:t>务后，甲方（应支付给乙方</w:t>
      </w:r>
      <w:r>
        <w:rPr>
          <w:rFonts w:ascii="仿宋" w:hAnsi="仿宋" w:eastAsia="仿宋" w:cs="仿宋"/>
          <w:spacing w:val="-8"/>
          <w:sz w:val="24"/>
          <w:szCs w:val="24"/>
        </w:rPr>
        <w:t>的金额。</w:t>
      </w:r>
    </w:p>
    <w:p w14:paraId="620A1BF7">
      <w:pPr>
        <w:spacing w:before="153" w:line="222" w:lineRule="auto"/>
        <w:ind w:left="230"/>
        <w:outlineLvl w:val="9"/>
        <w:rPr>
          <w:rFonts w:ascii="仿宋" w:hAnsi="仿宋" w:eastAsia="仿宋" w:cs="仿宋"/>
          <w:sz w:val="24"/>
          <w:szCs w:val="24"/>
        </w:rPr>
      </w:pPr>
      <w:r>
        <w:rPr>
          <w:rFonts w:ascii="仿宋" w:hAnsi="仿宋" w:eastAsia="仿宋" w:cs="仿宋"/>
          <w:spacing w:val="-2"/>
          <w:sz w:val="24"/>
          <w:szCs w:val="24"/>
        </w:rPr>
        <w:t>2、服务内容</w:t>
      </w:r>
    </w:p>
    <w:p w14:paraId="1928235E">
      <w:pPr>
        <w:spacing w:before="150" w:line="221" w:lineRule="auto"/>
        <w:ind w:left="241"/>
        <w:rPr>
          <w:rFonts w:ascii="仿宋" w:hAnsi="仿宋" w:eastAsia="仿宋" w:cs="仿宋"/>
          <w:sz w:val="24"/>
          <w:szCs w:val="24"/>
        </w:rPr>
      </w:pPr>
      <w:r>
        <w:rPr>
          <w:rFonts w:ascii="仿宋" w:hAnsi="仿宋" w:eastAsia="仿宋" w:cs="仿宋"/>
          <w:spacing w:val="-1"/>
          <w:sz w:val="24"/>
          <w:szCs w:val="24"/>
        </w:rPr>
        <w:t>合同包括以下内容：服务名称、实施方式、服务期限、服务成果等内容。</w:t>
      </w:r>
    </w:p>
    <w:p w14:paraId="1C5B4661">
      <w:pPr>
        <w:spacing w:before="152" w:line="222" w:lineRule="auto"/>
        <w:ind w:left="232"/>
        <w:outlineLvl w:val="9"/>
        <w:rPr>
          <w:rFonts w:ascii="仿宋" w:hAnsi="仿宋" w:eastAsia="仿宋" w:cs="仿宋"/>
          <w:sz w:val="24"/>
          <w:szCs w:val="24"/>
        </w:rPr>
      </w:pPr>
      <w:r>
        <w:rPr>
          <w:rFonts w:ascii="仿宋" w:hAnsi="仿宋" w:eastAsia="仿宋" w:cs="仿宋"/>
          <w:spacing w:val="-3"/>
          <w:sz w:val="24"/>
          <w:szCs w:val="24"/>
        </w:rPr>
        <w:t>3、合同价格</w:t>
      </w:r>
    </w:p>
    <w:p w14:paraId="54834A1A">
      <w:pPr>
        <w:spacing w:before="153" w:line="222" w:lineRule="auto"/>
        <w:ind w:left="240"/>
        <w:rPr>
          <w:rFonts w:ascii="仿宋" w:hAnsi="仿宋" w:eastAsia="仿宋" w:cs="仿宋"/>
          <w:sz w:val="24"/>
          <w:szCs w:val="24"/>
        </w:rPr>
      </w:pPr>
      <w:r>
        <w:rPr>
          <w:rFonts w:ascii="仿宋" w:hAnsi="仿宋" w:eastAsia="仿宋" w:cs="仿宋"/>
          <w:spacing w:val="-2"/>
          <w:sz w:val="24"/>
          <w:szCs w:val="24"/>
        </w:rPr>
        <w:t>（1）合同价格即合同总价。</w:t>
      </w:r>
    </w:p>
    <w:p w14:paraId="716EED11">
      <w:pPr>
        <w:spacing w:before="150" w:line="281" w:lineRule="auto"/>
        <w:ind w:left="12" w:firstLine="227"/>
        <w:rPr>
          <w:rFonts w:ascii="仿宋" w:hAnsi="仿宋" w:eastAsia="仿宋" w:cs="仿宋"/>
          <w:sz w:val="24"/>
          <w:szCs w:val="24"/>
        </w:rPr>
      </w:pPr>
      <w:r>
        <w:rPr>
          <w:rFonts w:ascii="仿宋" w:hAnsi="仿宋" w:eastAsia="仿宋" w:cs="仿宋"/>
          <w:spacing w:val="-2"/>
          <w:sz w:val="24"/>
          <w:szCs w:val="24"/>
        </w:rPr>
        <w:t>（2）合同价格包括提供服务所需提供的所有人、财、物、税</w:t>
      </w:r>
      <w:r>
        <w:rPr>
          <w:rFonts w:ascii="仿宋" w:hAnsi="仿宋" w:eastAsia="仿宋" w:cs="仿宋"/>
          <w:spacing w:val="-3"/>
          <w:sz w:val="24"/>
          <w:szCs w:val="24"/>
        </w:rPr>
        <w:t>费等一切费用，所有税费由</w:t>
      </w:r>
      <w:r>
        <w:rPr>
          <w:rFonts w:ascii="仿宋" w:hAnsi="仿宋" w:eastAsia="仿宋" w:cs="仿宋"/>
          <w:spacing w:val="-7"/>
          <w:sz w:val="24"/>
          <w:szCs w:val="24"/>
        </w:rPr>
        <w:t>乙方负担。</w:t>
      </w:r>
    </w:p>
    <w:p w14:paraId="655B0AD2">
      <w:pPr>
        <w:spacing w:before="151" w:line="222" w:lineRule="auto"/>
        <w:ind w:left="240"/>
        <w:rPr>
          <w:rFonts w:ascii="仿宋" w:hAnsi="仿宋" w:eastAsia="仿宋" w:cs="仿宋"/>
          <w:sz w:val="24"/>
          <w:szCs w:val="24"/>
        </w:rPr>
      </w:pPr>
      <w:r>
        <w:rPr>
          <w:rFonts w:ascii="仿宋" w:hAnsi="仿宋" w:eastAsia="仿宋" w:cs="仿宋"/>
          <w:spacing w:val="-2"/>
          <w:sz w:val="24"/>
          <w:szCs w:val="24"/>
        </w:rPr>
        <w:t>（3）合同价格为不变价。</w:t>
      </w:r>
    </w:p>
    <w:p w14:paraId="594D40AE">
      <w:pPr>
        <w:spacing w:before="150" w:line="219" w:lineRule="auto"/>
        <w:ind w:left="226"/>
        <w:outlineLvl w:val="9"/>
        <w:rPr>
          <w:rFonts w:ascii="仿宋" w:hAnsi="仿宋" w:eastAsia="仿宋" w:cs="仿宋"/>
          <w:sz w:val="24"/>
          <w:szCs w:val="24"/>
        </w:rPr>
      </w:pPr>
      <w:r>
        <w:rPr>
          <w:rFonts w:ascii="仿宋" w:hAnsi="仿宋" w:eastAsia="仿宋" w:cs="仿宋"/>
          <w:spacing w:val="-2"/>
          <w:sz w:val="24"/>
          <w:szCs w:val="24"/>
        </w:rPr>
        <w:t>4、转包或分包</w:t>
      </w:r>
    </w:p>
    <w:p w14:paraId="0C250D54">
      <w:pPr>
        <w:spacing w:before="154" w:line="219" w:lineRule="auto"/>
        <w:ind w:left="240"/>
        <w:rPr>
          <w:rFonts w:ascii="仿宋" w:hAnsi="仿宋" w:eastAsia="仿宋" w:cs="仿宋"/>
          <w:sz w:val="24"/>
          <w:szCs w:val="24"/>
        </w:rPr>
      </w:pPr>
      <w:r>
        <w:rPr>
          <w:rFonts w:ascii="仿宋" w:hAnsi="仿宋" w:eastAsia="仿宋" w:cs="仿宋"/>
          <w:spacing w:val="-1"/>
          <w:sz w:val="24"/>
          <w:szCs w:val="24"/>
        </w:rPr>
        <w:t>（1）本合同范围的服务，应由乙方直接供应，不得转让他人供应；</w:t>
      </w:r>
    </w:p>
    <w:p w14:paraId="4FE17F1C">
      <w:pPr>
        <w:spacing w:before="157" w:line="222" w:lineRule="auto"/>
        <w:ind w:left="240"/>
        <w:rPr>
          <w:rFonts w:ascii="仿宋" w:hAnsi="仿宋" w:eastAsia="仿宋" w:cs="仿宋"/>
          <w:sz w:val="24"/>
          <w:szCs w:val="24"/>
        </w:rPr>
      </w:pPr>
      <w:r>
        <w:rPr>
          <w:rFonts w:ascii="仿宋" w:hAnsi="仿宋" w:eastAsia="仿宋" w:cs="仿宋"/>
          <w:spacing w:val="-1"/>
          <w:sz w:val="24"/>
          <w:szCs w:val="24"/>
        </w:rPr>
        <w:t>（2）非经甲方书面同意，乙方不得将本合同范围的服务全部或部分分包给他人供应；</w:t>
      </w:r>
    </w:p>
    <w:p w14:paraId="7FED8E10">
      <w:pPr>
        <w:spacing w:before="152" w:line="280" w:lineRule="auto"/>
        <w:ind w:left="12" w:firstLine="227"/>
        <w:rPr>
          <w:rFonts w:ascii="仿宋" w:hAnsi="仿宋" w:eastAsia="仿宋" w:cs="仿宋"/>
          <w:sz w:val="24"/>
          <w:szCs w:val="24"/>
        </w:rPr>
      </w:pPr>
      <w:r>
        <w:rPr>
          <w:rFonts w:ascii="仿宋" w:hAnsi="仿宋" w:eastAsia="仿宋" w:cs="仿宋"/>
          <w:spacing w:val="-2"/>
          <w:sz w:val="24"/>
          <w:szCs w:val="24"/>
        </w:rPr>
        <w:t>（3）如有转让和未经甲方同意的分包行为，甲方有权解除合</w:t>
      </w:r>
      <w:r>
        <w:rPr>
          <w:rFonts w:ascii="仿宋" w:hAnsi="仿宋" w:eastAsia="仿宋" w:cs="仿宋"/>
          <w:spacing w:val="-3"/>
          <w:sz w:val="24"/>
          <w:szCs w:val="24"/>
        </w:rPr>
        <w:t>同，没收履约保证金并追究</w:t>
      </w:r>
      <w:r>
        <w:rPr>
          <w:rFonts w:ascii="仿宋" w:hAnsi="仿宋" w:eastAsia="仿宋" w:cs="仿宋"/>
          <w:spacing w:val="-5"/>
          <w:sz w:val="24"/>
          <w:szCs w:val="24"/>
        </w:rPr>
        <w:t>乙方的违约责任。</w:t>
      </w:r>
    </w:p>
    <w:p w14:paraId="4FE4185F">
      <w:pPr>
        <w:spacing w:before="152" w:line="221" w:lineRule="auto"/>
        <w:ind w:left="232"/>
        <w:outlineLvl w:val="9"/>
        <w:rPr>
          <w:rFonts w:ascii="仿宋" w:hAnsi="仿宋" w:eastAsia="仿宋" w:cs="仿宋"/>
          <w:sz w:val="24"/>
          <w:szCs w:val="24"/>
        </w:rPr>
      </w:pPr>
      <w:r>
        <w:rPr>
          <w:rFonts w:ascii="仿宋" w:hAnsi="仿宋" w:eastAsia="仿宋" w:cs="仿宋"/>
          <w:spacing w:val="-2"/>
          <w:sz w:val="24"/>
          <w:szCs w:val="24"/>
        </w:rPr>
        <w:t>5.质量保证及售后服务</w:t>
      </w:r>
    </w:p>
    <w:p w14:paraId="2FF5BB80">
      <w:pPr>
        <w:spacing w:before="152" w:line="221" w:lineRule="auto"/>
        <w:ind w:left="240"/>
        <w:rPr>
          <w:rFonts w:ascii="仿宋" w:hAnsi="仿宋" w:eastAsia="仿宋" w:cs="仿宋"/>
          <w:sz w:val="24"/>
          <w:szCs w:val="24"/>
        </w:rPr>
      </w:pPr>
      <w:r>
        <w:rPr>
          <w:rFonts w:ascii="仿宋" w:hAnsi="仿宋" w:eastAsia="仿宋" w:cs="仿宋"/>
          <w:spacing w:val="-1"/>
          <w:sz w:val="24"/>
          <w:szCs w:val="24"/>
        </w:rPr>
        <w:t>（1）乙方应按招标文件规定的服务要求、质量标准向甲方保质保量的提供服务。</w:t>
      </w:r>
    </w:p>
    <w:p w14:paraId="3A0ECDFA">
      <w:pPr>
        <w:spacing w:before="152" w:line="281" w:lineRule="auto"/>
        <w:ind w:firstLine="240"/>
        <w:rPr>
          <w:rFonts w:ascii="仿宋" w:hAnsi="仿宋" w:eastAsia="仿宋" w:cs="仿宋"/>
          <w:sz w:val="24"/>
          <w:szCs w:val="24"/>
        </w:rPr>
      </w:pPr>
      <w:r>
        <w:rPr>
          <w:rFonts w:ascii="仿宋" w:hAnsi="仿宋" w:eastAsia="仿宋" w:cs="仿宋"/>
          <w:spacing w:val="-2"/>
          <w:sz w:val="24"/>
          <w:szCs w:val="24"/>
        </w:rPr>
        <w:t>（2）乙方提供的服务如果存在质量问题，乙方应负责更正。</w:t>
      </w:r>
      <w:r>
        <w:rPr>
          <w:rFonts w:ascii="仿宋" w:hAnsi="仿宋" w:eastAsia="仿宋" w:cs="仿宋"/>
          <w:spacing w:val="-3"/>
          <w:sz w:val="24"/>
          <w:szCs w:val="24"/>
        </w:rPr>
        <w:t>对达不到服务要求者，根据</w:t>
      </w:r>
      <w:r>
        <w:rPr>
          <w:rFonts w:ascii="仿宋" w:hAnsi="仿宋" w:eastAsia="仿宋" w:cs="仿宋"/>
          <w:spacing w:val="-2"/>
          <w:sz w:val="24"/>
          <w:szCs w:val="24"/>
        </w:rPr>
        <w:t>实际情况，经双方协商，可按以下办法处理：</w:t>
      </w:r>
    </w:p>
    <w:p w14:paraId="7CD611F4">
      <w:pPr>
        <w:spacing w:before="149" w:line="222" w:lineRule="auto"/>
        <w:ind w:left="227"/>
        <w:rPr>
          <w:rFonts w:ascii="仿宋" w:hAnsi="仿宋" w:eastAsia="仿宋" w:cs="仿宋"/>
          <w:sz w:val="24"/>
          <w:szCs w:val="24"/>
        </w:rPr>
      </w:pPr>
      <w:r>
        <w:rPr>
          <w:rFonts w:ascii="仿宋" w:hAnsi="仿宋" w:eastAsia="仿宋" w:cs="仿宋"/>
          <w:spacing w:val="-1"/>
          <w:sz w:val="24"/>
          <w:szCs w:val="24"/>
        </w:rPr>
        <w:t>① 重做：由乙方承担所发生的全部费用。</w:t>
      </w:r>
    </w:p>
    <w:p w14:paraId="2D124942">
      <w:pPr>
        <w:spacing w:before="151" w:line="222" w:lineRule="auto"/>
        <w:ind w:left="226"/>
        <w:rPr>
          <w:rFonts w:ascii="仿宋" w:hAnsi="仿宋" w:eastAsia="仿宋" w:cs="仿宋"/>
          <w:sz w:val="24"/>
          <w:szCs w:val="24"/>
        </w:rPr>
      </w:pPr>
      <w:r>
        <w:rPr>
          <w:rFonts w:ascii="仿宋" w:hAnsi="仿宋" w:eastAsia="仿宋" w:cs="仿宋"/>
          <w:spacing w:val="-1"/>
          <w:sz w:val="24"/>
          <w:szCs w:val="24"/>
        </w:rPr>
        <w:t>② 贬值处理：由甲乙双方合议定价。</w:t>
      </w:r>
    </w:p>
    <w:p w14:paraId="631AAFFC">
      <w:pPr>
        <w:spacing w:line="222" w:lineRule="auto"/>
        <w:rPr>
          <w:rFonts w:ascii="仿宋" w:hAnsi="仿宋" w:eastAsia="仿宋" w:cs="仿宋"/>
          <w:sz w:val="24"/>
          <w:szCs w:val="24"/>
        </w:rPr>
        <w:sectPr>
          <w:footerReference r:id="rId8" w:type="default"/>
          <w:pgSz w:w="11907" w:h="16840"/>
          <w:pgMar w:top="1431" w:right="1190" w:bottom="1122" w:left="1323" w:header="0" w:footer="852" w:gutter="0"/>
          <w:pgBorders>
            <w:top w:val="none" w:sz="0" w:space="0"/>
            <w:left w:val="none" w:sz="0" w:space="0"/>
            <w:bottom w:val="none" w:sz="0" w:space="0"/>
            <w:right w:val="none" w:sz="0" w:space="0"/>
          </w:pgBorders>
          <w:pgNumType w:fmt="numberInDash"/>
          <w:cols w:space="720" w:num="1"/>
        </w:sectPr>
      </w:pPr>
    </w:p>
    <w:p w14:paraId="4F7314C6">
      <w:pPr>
        <w:spacing w:before="48" w:line="222" w:lineRule="auto"/>
        <w:ind w:left="231"/>
        <w:rPr>
          <w:rFonts w:ascii="仿宋" w:hAnsi="仿宋" w:eastAsia="仿宋" w:cs="仿宋"/>
          <w:sz w:val="24"/>
          <w:szCs w:val="24"/>
        </w:rPr>
      </w:pPr>
      <w:r>
        <w:rPr>
          <w:rFonts w:ascii="仿宋" w:hAnsi="仿宋" w:eastAsia="仿宋" w:cs="仿宋"/>
          <w:spacing w:val="-1"/>
          <w:sz w:val="24"/>
          <w:szCs w:val="24"/>
        </w:rPr>
        <w:t>③ 退款处理：乙方应退还甲方支付的合同款。</w:t>
      </w:r>
    </w:p>
    <w:p w14:paraId="765E239B">
      <w:pPr>
        <w:spacing w:before="151" w:line="220" w:lineRule="auto"/>
        <w:ind w:left="245"/>
        <w:rPr>
          <w:rFonts w:ascii="仿宋" w:hAnsi="仿宋" w:eastAsia="仿宋" w:cs="仿宋"/>
          <w:sz w:val="24"/>
          <w:szCs w:val="24"/>
        </w:rPr>
      </w:pPr>
      <w:r>
        <w:rPr>
          <w:rFonts w:ascii="仿宋" w:hAnsi="仿宋" w:eastAsia="仿宋" w:cs="仿宋"/>
          <w:spacing w:val="-1"/>
          <w:sz w:val="24"/>
          <w:szCs w:val="24"/>
        </w:rPr>
        <w:t>（3）乙方应对服务过程中出现的安全问题负责处理解决并承担一切费用。</w:t>
      </w:r>
    </w:p>
    <w:p w14:paraId="381FD86F">
      <w:pPr>
        <w:spacing w:before="155" w:line="223" w:lineRule="auto"/>
        <w:ind w:left="234"/>
        <w:outlineLvl w:val="9"/>
        <w:rPr>
          <w:rFonts w:ascii="仿宋" w:hAnsi="仿宋" w:eastAsia="仿宋" w:cs="仿宋"/>
          <w:sz w:val="24"/>
          <w:szCs w:val="24"/>
        </w:rPr>
      </w:pPr>
      <w:r>
        <w:rPr>
          <w:rFonts w:ascii="仿宋" w:hAnsi="仿宋" w:eastAsia="仿宋" w:cs="仿宋"/>
          <w:spacing w:val="-3"/>
          <w:sz w:val="24"/>
          <w:szCs w:val="24"/>
        </w:rPr>
        <w:t>6、付款</w:t>
      </w:r>
    </w:p>
    <w:p w14:paraId="06B138F2">
      <w:pPr>
        <w:spacing w:before="149" w:line="220" w:lineRule="auto"/>
        <w:ind w:left="245"/>
        <w:rPr>
          <w:rFonts w:ascii="仿宋" w:hAnsi="仿宋" w:eastAsia="仿宋" w:cs="仿宋"/>
          <w:sz w:val="24"/>
          <w:szCs w:val="24"/>
        </w:rPr>
      </w:pPr>
      <w:r>
        <w:rPr>
          <w:rFonts w:ascii="仿宋" w:hAnsi="仿宋" w:eastAsia="仿宋" w:cs="仿宋"/>
          <w:spacing w:val="-1"/>
          <w:sz w:val="24"/>
          <w:szCs w:val="24"/>
        </w:rPr>
        <w:t>（1）本合同使用货币币制如未作特别说明均为人民币。</w:t>
      </w:r>
    </w:p>
    <w:p w14:paraId="28899C45">
      <w:pPr>
        <w:spacing w:before="152" w:line="219" w:lineRule="auto"/>
        <w:ind w:left="245"/>
        <w:rPr>
          <w:rFonts w:ascii="仿宋" w:hAnsi="仿宋" w:eastAsia="仿宋" w:cs="仿宋"/>
          <w:sz w:val="24"/>
          <w:szCs w:val="24"/>
        </w:rPr>
      </w:pPr>
      <w:r>
        <w:rPr>
          <w:rFonts w:ascii="仿宋" w:hAnsi="仿宋" w:eastAsia="仿宋" w:cs="仿宋"/>
          <w:spacing w:val="-2"/>
          <w:sz w:val="24"/>
          <w:szCs w:val="24"/>
        </w:rPr>
        <w:t>（2）付款方式：银行转账、现金支票。</w:t>
      </w:r>
    </w:p>
    <w:p w14:paraId="50E50629">
      <w:pPr>
        <w:spacing w:before="158" w:line="222" w:lineRule="auto"/>
        <w:ind w:left="245"/>
        <w:rPr>
          <w:rFonts w:ascii="仿宋" w:hAnsi="仿宋" w:eastAsia="仿宋" w:cs="仿宋"/>
          <w:sz w:val="24"/>
          <w:szCs w:val="24"/>
        </w:rPr>
      </w:pPr>
      <w:r>
        <w:rPr>
          <w:rFonts w:ascii="仿宋" w:hAnsi="仿宋" w:eastAsia="仿宋" w:cs="仿宋"/>
          <w:spacing w:val="-2"/>
          <w:sz w:val="24"/>
          <w:szCs w:val="24"/>
        </w:rPr>
        <w:t>（3）付款方法：同本项目“第三篇 项目商务要求</w:t>
      </w:r>
      <w:r>
        <w:rPr>
          <w:rFonts w:ascii="仿宋" w:hAnsi="仿宋" w:eastAsia="仿宋" w:cs="仿宋"/>
          <w:spacing w:val="-72"/>
          <w:sz w:val="24"/>
          <w:szCs w:val="24"/>
        </w:rPr>
        <w:t xml:space="preserve"> </w:t>
      </w:r>
      <w:r>
        <w:rPr>
          <w:rFonts w:ascii="仿宋" w:hAnsi="仿宋" w:eastAsia="仿宋" w:cs="仿宋"/>
          <w:spacing w:val="-2"/>
          <w:sz w:val="24"/>
          <w:szCs w:val="24"/>
        </w:rPr>
        <w:t>”中关于费用付款的约定。</w:t>
      </w:r>
    </w:p>
    <w:p w14:paraId="37C6093F">
      <w:pPr>
        <w:spacing w:before="150" w:line="220" w:lineRule="auto"/>
        <w:ind w:left="238"/>
        <w:outlineLvl w:val="9"/>
        <w:rPr>
          <w:rFonts w:ascii="仿宋" w:hAnsi="仿宋" w:eastAsia="仿宋" w:cs="仿宋"/>
          <w:sz w:val="24"/>
          <w:szCs w:val="24"/>
        </w:rPr>
      </w:pPr>
      <w:r>
        <w:rPr>
          <w:rFonts w:ascii="仿宋" w:hAnsi="仿宋" w:eastAsia="仿宋" w:cs="仿宋"/>
          <w:spacing w:val="-3"/>
          <w:sz w:val="24"/>
          <w:szCs w:val="24"/>
        </w:rPr>
        <w:t>7、检查验收</w:t>
      </w:r>
    </w:p>
    <w:p w14:paraId="226D7A72">
      <w:pPr>
        <w:spacing w:before="153" w:line="222" w:lineRule="auto"/>
        <w:ind w:left="245"/>
        <w:rPr>
          <w:rFonts w:ascii="仿宋" w:hAnsi="仿宋" w:eastAsia="仿宋" w:cs="仿宋"/>
          <w:sz w:val="24"/>
          <w:szCs w:val="24"/>
        </w:rPr>
      </w:pPr>
      <w:r>
        <w:rPr>
          <w:rFonts w:ascii="仿宋" w:hAnsi="仿宋" w:eastAsia="仿宋" w:cs="仿宋"/>
          <w:spacing w:val="-3"/>
          <w:sz w:val="24"/>
          <w:szCs w:val="24"/>
        </w:rPr>
        <w:t>（1）服务验收</w:t>
      </w:r>
    </w:p>
    <w:p w14:paraId="24250E01">
      <w:pPr>
        <w:spacing w:before="153" w:line="338" w:lineRule="auto"/>
        <w:ind w:right="30" w:firstLine="257"/>
        <w:rPr>
          <w:rFonts w:ascii="仿宋" w:hAnsi="仿宋" w:eastAsia="仿宋" w:cs="仿宋"/>
          <w:sz w:val="24"/>
          <w:szCs w:val="24"/>
        </w:rPr>
      </w:pPr>
      <w:r>
        <w:rPr>
          <w:rFonts w:ascii="仿宋" w:hAnsi="仿宋" w:eastAsia="仿宋" w:cs="仿宋"/>
          <w:sz w:val="24"/>
          <w:szCs w:val="24"/>
        </w:rPr>
        <w:t>乙方所供服务的各种指标不得低于招标文件和投标文件的约定，服务质量要求按照招标</w:t>
      </w:r>
      <w:r>
        <w:rPr>
          <w:rFonts w:ascii="仿宋" w:hAnsi="仿宋" w:eastAsia="仿宋" w:cs="仿宋"/>
          <w:spacing w:val="-2"/>
          <w:sz w:val="24"/>
          <w:szCs w:val="24"/>
        </w:rPr>
        <w:t>文件和投标文件的内容执行。</w:t>
      </w:r>
    </w:p>
    <w:p w14:paraId="5A391F6A">
      <w:pPr>
        <w:spacing w:line="220" w:lineRule="auto"/>
        <w:jc w:val="right"/>
        <w:rPr>
          <w:rFonts w:ascii="仿宋" w:hAnsi="仿宋" w:eastAsia="仿宋" w:cs="仿宋"/>
          <w:sz w:val="24"/>
          <w:szCs w:val="24"/>
        </w:rPr>
      </w:pPr>
      <w:r>
        <w:rPr>
          <w:rFonts w:ascii="仿宋" w:hAnsi="仿宋" w:eastAsia="仿宋" w:cs="仿宋"/>
          <w:spacing w:val="-1"/>
          <w:sz w:val="24"/>
          <w:szCs w:val="24"/>
        </w:rPr>
        <w:t>（2）货物验收报告应由甲方、乙方经办人</w:t>
      </w:r>
      <w:r>
        <w:rPr>
          <w:rFonts w:ascii="仿宋" w:hAnsi="仿宋" w:eastAsia="仿宋" w:cs="仿宋"/>
          <w:spacing w:val="-2"/>
          <w:sz w:val="24"/>
          <w:szCs w:val="24"/>
        </w:rPr>
        <w:t>签字，并加盖双方公章，以此作为支付凭据。</w:t>
      </w:r>
    </w:p>
    <w:p w14:paraId="7995DD7F">
      <w:pPr>
        <w:spacing w:before="155" w:line="223" w:lineRule="auto"/>
        <w:ind w:left="233"/>
        <w:outlineLvl w:val="9"/>
        <w:rPr>
          <w:rFonts w:ascii="仿宋" w:hAnsi="仿宋" w:eastAsia="仿宋" w:cs="仿宋"/>
          <w:sz w:val="24"/>
          <w:szCs w:val="24"/>
        </w:rPr>
      </w:pPr>
      <w:r>
        <w:rPr>
          <w:rFonts w:ascii="仿宋" w:hAnsi="仿宋" w:eastAsia="仿宋" w:cs="仿宋"/>
          <w:spacing w:val="-3"/>
          <w:sz w:val="24"/>
          <w:szCs w:val="24"/>
        </w:rPr>
        <w:t>8、索赔</w:t>
      </w:r>
    </w:p>
    <w:p w14:paraId="3C6089EA">
      <w:pPr>
        <w:spacing w:before="150" w:line="338" w:lineRule="auto"/>
        <w:ind w:left="4" w:right="30" w:firstLine="252"/>
        <w:rPr>
          <w:rFonts w:ascii="仿宋" w:hAnsi="仿宋" w:eastAsia="仿宋" w:cs="仿宋"/>
          <w:sz w:val="24"/>
          <w:szCs w:val="24"/>
        </w:rPr>
      </w:pPr>
      <w:r>
        <w:rPr>
          <w:rFonts w:ascii="仿宋" w:hAnsi="仿宋" w:eastAsia="仿宋" w:cs="仿宋"/>
          <w:sz w:val="24"/>
          <w:szCs w:val="24"/>
        </w:rPr>
        <w:t>乙方对所提供服务与合同要求不符负有责任，并且甲方提出索赔，乙方应按甲方同意的</w:t>
      </w:r>
      <w:r>
        <w:rPr>
          <w:rFonts w:ascii="仿宋" w:hAnsi="仿宋" w:eastAsia="仿宋" w:cs="仿宋"/>
          <w:spacing w:val="-2"/>
          <w:sz w:val="24"/>
          <w:szCs w:val="24"/>
        </w:rPr>
        <w:t>下述一种或多种方法解决索赔事宜：</w:t>
      </w:r>
    </w:p>
    <w:p w14:paraId="202D275C">
      <w:pPr>
        <w:spacing w:before="3" w:line="280" w:lineRule="auto"/>
        <w:ind w:left="6" w:right="30" w:firstLine="238"/>
        <w:rPr>
          <w:rFonts w:ascii="仿宋" w:hAnsi="仿宋" w:eastAsia="仿宋" w:cs="仿宋"/>
          <w:sz w:val="24"/>
          <w:szCs w:val="24"/>
        </w:rPr>
      </w:pPr>
      <w:r>
        <w:rPr>
          <w:rFonts w:ascii="仿宋" w:hAnsi="仿宋" w:eastAsia="仿宋" w:cs="仿宋"/>
          <w:spacing w:val="-2"/>
          <w:sz w:val="24"/>
          <w:szCs w:val="24"/>
        </w:rPr>
        <w:t>（1）乙方同意甲方拒绝服务并把拒绝部分的金额以合同规定</w:t>
      </w:r>
      <w:r>
        <w:rPr>
          <w:rFonts w:ascii="仿宋" w:hAnsi="仿宋" w:eastAsia="仿宋" w:cs="仿宋"/>
          <w:spacing w:val="-3"/>
          <w:sz w:val="24"/>
          <w:szCs w:val="24"/>
        </w:rPr>
        <w:t>的同类货币付给甲方，乙方</w:t>
      </w:r>
      <w:r>
        <w:rPr>
          <w:rFonts w:ascii="仿宋" w:hAnsi="仿宋" w:eastAsia="仿宋" w:cs="仿宋"/>
          <w:spacing w:val="-2"/>
          <w:sz w:val="24"/>
          <w:szCs w:val="24"/>
        </w:rPr>
        <w:t>负担发生的一切损失和费用。</w:t>
      </w:r>
    </w:p>
    <w:p w14:paraId="01773E8F">
      <w:pPr>
        <w:spacing w:before="149" w:line="221" w:lineRule="auto"/>
        <w:jc w:val="right"/>
        <w:rPr>
          <w:rFonts w:ascii="仿宋" w:hAnsi="仿宋" w:eastAsia="仿宋" w:cs="仿宋"/>
          <w:sz w:val="24"/>
          <w:szCs w:val="24"/>
        </w:rPr>
      </w:pPr>
      <w:r>
        <w:rPr>
          <w:rFonts w:ascii="仿宋" w:hAnsi="仿宋" w:eastAsia="仿宋" w:cs="仿宋"/>
          <w:spacing w:val="-1"/>
          <w:sz w:val="24"/>
          <w:szCs w:val="24"/>
        </w:rPr>
        <w:t>（2）根据服务的疵劣和受损程度以及甲方</w:t>
      </w:r>
      <w:r>
        <w:rPr>
          <w:rFonts w:ascii="仿宋" w:hAnsi="仿宋" w:eastAsia="仿宋" w:cs="仿宋"/>
          <w:spacing w:val="-2"/>
          <w:sz w:val="24"/>
          <w:szCs w:val="24"/>
        </w:rPr>
        <w:t>遭受损失的金额，经双方同意降低服务价格。</w:t>
      </w:r>
    </w:p>
    <w:p w14:paraId="4CFBFD9A">
      <w:pPr>
        <w:spacing w:before="155" w:line="222" w:lineRule="auto"/>
        <w:ind w:left="233"/>
        <w:outlineLvl w:val="9"/>
        <w:rPr>
          <w:rFonts w:ascii="仿宋" w:hAnsi="仿宋" w:eastAsia="仿宋" w:cs="仿宋"/>
          <w:sz w:val="24"/>
          <w:szCs w:val="24"/>
        </w:rPr>
      </w:pPr>
      <w:r>
        <w:rPr>
          <w:rFonts w:ascii="仿宋" w:hAnsi="仿宋" w:eastAsia="仿宋" w:cs="仿宋"/>
          <w:spacing w:val="-2"/>
          <w:sz w:val="24"/>
          <w:szCs w:val="24"/>
        </w:rPr>
        <w:t>9、知识产权</w:t>
      </w:r>
    </w:p>
    <w:p w14:paraId="2170E814">
      <w:pPr>
        <w:spacing w:before="152" w:line="338" w:lineRule="auto"/>
        <w:ind w:left="7" w:right="30" w:firstLine="264"/>
        <w:jc w:val="both"/>
        <w:rPr>
          <w:rFonts w:ascii="仿宋" w:hAnsi="仿宋" w:eastAsia="仿宋" w:cs="仿宋"/>
          <w:sz w:val="24"/>
          <w:szCs w:val="24"/>
        </w:rPr>
      </w:pPr>
      <w:r>
        <w:rPr>
          <w:rFonts w:ascii="仿宋" w:hAnsi="仿宋" w:eastAsia="仿宋" w:cs="仿宋"/>
          <w:sz w:val="24"/>
          <w:szCs w:val="24"/>
        </w:rPr>
        <w:t>甲方在中华人民共和国境内使用乙方提供的服务时免受第三方提出的侵犯其专利权或其</w:t>
      </w:r>
      <w:r>
        <w:rPr>
          <w:rFonts w:ascii="仿宋" w:hAnsi="仿宋" w:eastAsia="仿宋" w:cs="仿宋"/>
          <w:spacing w:val="1"/>
          <w:sz w:val="24"/>
          <w:szCs w:val="24"/>
        </w:rPr>
        <w:t>它知识产权的起诉。如果第三方提出侵权指控，乙方应承担由此</w:t>
      </w:r>
      <w:r>
        <w:rPr>
          <w:rFonts w:ascii="仿宋" w:hAnsi="仿宋" w:eastAsia="仿宋" w:cs="仿宋"/>
          <w:sz w:val="24"/>
          <w:szCs w:val="24"/>
        </w:rPr>
        <w:t>而引起的一切法律责任和</w:t>
      </w:r>
      <w:r>
        <w:rPr>
          <w:rFonts w:ascii="仿宋" w:hAnsi="仿宋" w:eastAsia="仿宋" w:cs="仿宋"/>
          <w:spacing w:val="-8"/>
          <w:sz w:val="24"/>
          <w:szCs w:val="24"/>
        </w:rPr>
        <w:t>费用。</w:t>
      </w:r>
    </w:p>
    <w:p w14:paraId="15E0A5FB">
      <w:pPr>
        <w:spacing w:line="222" w:lineRule="auto"/>
        <w:ind w:left="250"/>
        <w:outlineLvl w:val="9"/>
        <w:rPr>
          <w:rFonts w:ascii="仿宋" w:hAnsi="仿宋" w:eastAsia="仿宋" w:cs="仿宋"/>
          <w:sz w:val="24"/>
          <w:szCs w:val="24"/>
        </w:rPr>
      </w:pPr>
      <w:r>
        <w:rPr>
          <w:rFonts w:ascii="仿宋" w:hAnsi="仿宋" w:eastAsia="仿宋" w:cs="仿宋"/>
          <w:spacing w:val="-3"/>
          <w:sz w:val="24"/>
          <w:szCs w:val="24"/>
        </w:rPr>
        <w:t>10、合同争议的解决</w:t>
      </w:r>
    </w:p>
    <w:p w14:paraId="244B6169">
      <w:pPr>
        <w:spacing w:before="151" w:line="222" w:lineRule="auto"/>
        <w:ind w:left="245"/>
        <w:rPr>
          <w:rFonts w:ascii="仿宋" w:hAnsi="仿宋" w:eastAsia="仿宋" w:cs="仿宋"/>
          <w:sz w:val="24"/>
          <w:szCs w:val="24"/>
        </w:rPr>
      </w:pPr>
      <w:r>
        <w:rPr>
          <w:rFonts w:ascii="仿宋" w:hAnsi="仿宋" w:eastAsia="仿宋" w:cs="仿宋"/>
          <w:spacing w:val="-2"/>
          <w:sz w:val="24"/>
          <w:szCs w:val="24"/>
        </w:rPr>
        <w:t>（1）甲乙双方友好协商达成一致。</w:t>
      </w:r>
    </w:p>
    <w:p w14:paraId="6DBFF532">
      <w:pPr>
        <w:spacing w:before="152" w:line="280" w:lineRule="auto"/>
        <w:ind w:left="14" w:right="30" w:firstLine="230"/>
        <w:rPr>
          <w:rFonts w:ascii="仿宋" w:hAnsi="仿宋" w:eastAsia="仿宋" w:cs="仿宋"/>
          <w:sz w:val="24"/>
          <w:szCs w:val="24"/>
        </w:rPr>
      </w:pPr>
      <w:r>
        <w:rPr>
          <w:rFonts w:ascii="仿宋" w:hAnsi="仿宋" w:eastAsia="仿宋" w:cs="仿宋"/>
          <w:sz w:val="24"/>
          <w:szCs w:val="24"/>
        </w:rPr>
        <w:t>（2）在</w:t>
      </w:r>
      <w:r>
        <w:rPr>
          <w:rFonts w:ascii="仿宋" w:hAnsi="仿宋" w:eastAsia="仿宋" w:cs="仿宋"/>
          <w:spacing w:val="-49"/>
          <w:sz w:val="24"/>
          <w:szCs w:val="24"/>
        </w:rPr>
        <w:t xml:space="preserve"> </w:t>
      </w:r>
      <w:r>
        <w:rPr>
          <w:rFonts w:ascii="仿宋" w:hAnsi="仿宋" w:eastAsia="仿宋" w:cs="仿宋"/>
          <w:sz w:val="24"/>
          <w:szCs w:val="24"/>
        </w:rPr>
        <w:t>60</w:t>
      </w:r>
      <w:r>
        <w:rPr>
          <w:rFonts w:ascii="仿宋" w:hAnsi="仿宋" w:eastAsia="仿宋" w:cs="仿宋"/>
          <w:spacing w:val="-41"/>
          <w:sz w:val="24"/>
          <w:szCs w:val="24"/>
        </w:rPr>
        <w:t xml:space="preserve"> </w:t>
      </w:r>
      <w:r>
        <w:rPr>
          <w:rFonts w:ascii="仿宋" w:hAnsi="仿宋" w:eastAsia="仿宋" w:cs="仿宋"/>
          <w:sz w:val="24"/>
          <w:szCs w:val="24"/>
        </w:rPr>
        <w:t>天内甲乙双方协商不能达成协议的，可提请向甲方所在地有管辖权的人民法</w:t>
      </w:r>
      <w:r>
        <w:rPr>
          <w:rFonts w:ascii="仿宋" w:hAnsi="仿宋" w:eastAsia="仿宋" w:cs="仿宋"/>
          <w:spacing w:val="-5"/>
          <w:sz w:val="24"/>
          <w:szCs w:val="24"/>
        </w:rPr>
        <w:t>院提起诉讼。</w:t>
      </w:r>
    </w:p>
    <w:p w14:paraId="665A0EE8">
      <w:pPr>
        <w:spacing w:before="151" w:line="223" w:lineRule="auto"/>
        <w:ind w:left="250"/>
        <w:outlineLvl w:val="9"/>
        <w:rPr>
          <w:rFonts w:ascii="仿宋" w:hAnsi="仿宋" w:eastAsia="仿宋" w:cs="仿宋"/>
          <w:sz w:val="24"/>
          <w:szCs w:val="24"/>
        </w:rPr>
      </w:pPr>
      <w:r>
        <w:rPr>
          <w:rFonts w:ascii="仿宋" w:hAnsi="仿宋" w:eastAsia="仿宋" w:cs="仿宋"/>
          <w:spacing w:val="-4"/>
          <w:sz w:val="24"/>
          <w:szCs w:val="24"/>
        </w:rPr>
        <w:t>11、违约责任</w:t>
      </w:r>
    </w:p>
    <w:p w14:paraId="0D2B5456">
      <w:pPr>
        <w:spacing w:before="151" w:line="338" w:lineRule="auto"/>
        <w:ind w:left="5" w:right="30" w:firstLine="234"/>
        <w:rPr>
          <w:rFonts w:ascii="仿宋" w:hAnsi="仿宋" w:eastAsia="仿宋" w:cs="仿宋"/>
          <w:sz w:val="24"/>
          <w:szCs w:val="24"/>
        </w:rPr>
      </w:pPr>
      <w:r>
        <w:rPr>
          <w:rFonts w:ascii="仿宋" w:hAnsi="仿宋" w:eastAsia="仿宋" w:cs="仿宋"/>
          <w:spacing w:val="1"/>
          <w:sz w:val="24"/>
          <w:szCs w:val="24"/>
        </w:rPr>
        <w:t>按《中华人民共和国民法典》、《中华人民共和国政府采购法》有关条款，或由</w:t>
      </w:r>
      <w:r>
        <w:rPr>
          <w:rFonts w:ascii="仿宋" w:hAnsi="仿宋" w:eastAsia="仿宋" w:cs="仿宋"/>
          <w:sz w:val="24"/>
          <w:szCs w:val="24"/>
        </w:rPr>
        <w:t>甲乙双</w:t>
      </w:r>
      <w:r>
        <w:rPr>
          <w:rFonts w:ascii="仿宋" w:hAnsi="仿宋" w:eastAsia="仿宋" w:cs="仿宋"/>
          <w:spacing w:val="-6"/>
          <w:sz w:val="24"/>
          <w:szCs w:val="24"/>
        </w:rPr>
        <w:t>方约定。</w:t>
      </w:r>
    </w:p>
    <w:p w14:paraId="6F2B0122">
      <w:pPr>
        <w:spacing w:line="223" w:lineRule="auto"/>
        <w:ind w:left="247"/>
        <w:outlineLvl w:val="9"/>
        <w:rPr>
          <w:rFonts w:ascii="仿宋" w:hAnsi="仿宋" w:eastAsia="仿宋" w:cs="仿宋"/>
          <w:sz w:val="24"/>
          <w:szCs w:val="24"/>
        </w:rPr>
      </w:pPr>
      <w:r>
        <w:rPr>
          <w:rFonts w:ascii="仿宋" w:hAnsi="仿宋" w:eastAsia="仿宋" w:cs="仿宋"/>
          <w:spacing w:val="-3"/>
          <w:sz w:val="24"/>
          <w:szCs w:val="24"/>
        </w:rPr>
        <w:t>二、合同生效及其它</w:t>
      </w:r>
    </w:p>
    <w:p w14:paraId="113B44BC">
      <w:pPr>
        <w:spacing w:before="151" w:line="221" w:lineRule="auto"/>
        <w:ind w:left="250"/>
        <w:outlineLvl w:val="9"/>
        <w:rPr>
          <w:rFonts w:ascii="仿宋" w:hAnsi="仿宋" w:eastAsia="仿宋" w:cs="仿宋"/>
          <w:sz w:val="24"/>
          <w:szCs w:val="24"/>
        </w:rPr>
      </w:pPr>
      <w:r>
        <w:rPr>
          <w:rFonts w:ascii="仿宋" w:hAnsi="仿宋" w:eastAsia="仿宋" w:cs="仿宋"/>
          <w:spacing w:val="-1"/>
          <w:sz w:val="24"/>
          <w:szCs w:val="24"/>
        </w:rPr>
        <w:t>1、合同生效及其效力应符合《中华人民共和国民法典》有关规定。</w:t>
      </w:r>
    </w:p>
    <w:p w14:paraId="043BBE95">
      <w:pPr>
        <w:spacing w:before="153" w:line="222" w:lineRule="auto"/>
        <w:ind w:left="235"/>
        <w:rPr>
          <w:rFonts w:ascii="仿宋" w:hAnsi="仿宋" w:eastAsia="仿宋" w:cs="仿宋"/>
          <w:sz w:val="24"/>
          <w:szCs w:val="24"/>
        </w:rPr>
      </w:pPr>
      <w:r>
        <w:rPr>
          <w:rFonts w:ascii="仿宋" w:hAnsi="仿宋" w:eastAsia="仿宋" w:cs="仿宋"/>
          <w:sz w:val="24"/>
          <w:szCs w:val="24"/>
        </w:rPr>
        <w:t>2、合同应经当事人法定代表人或委托代理人签字，</w:t>
      </w:r>
      <w:r>
        <w:rPr>
          <w:rFonts w:ascii="仿宋" w:hAnsi="仿宋" w:eastAsia="仿宋" w:cs="仿宋"/>
          <w:spacing w:val="-1"/>
          <w:sz w:val="24"/>
          <w:szCs w:val="24"/>
        </w:rPr>
        <w:t>加盖双方合同专用章或公章。</w:t>
      </w:r>
    </w:p>
    <w:p w14:paraId="68DF7B20">
      <w:pPr>
        <w:spacing w:before="151" w:line="222" w:lineRule="auto"/>
        <w:ind w:left="237"/>
        <w:rPr>
          <w:rFonts w:ascii="仿宋" w:hAnsi="仿宋" w:eastAsia="仿宋" w:cs="仿宋"/>
          <w:sz w:val="24"/>
          <w:szCs w:val="24"/>
        </w:rPr>
      </w:pPr>
      <w:r>
        <w:rPr>
          <w:rFonts w:ascii="仿宋" w:hAnsi="仿宋" w:eastAsia="仿宋" w:cs="仿宋"/>
          <w:spacing w:val="-1"/>
          <w:sz w:val="24"/>
          <w:szCs w:val="24"/>
        </w:rPr>
        <w:t>3、合同所包括附件，是合同不可分割的一部分，具有同等法律效力。</w:t>
      </w:r>
    </w:p>
    <w:p w14:paraId="3F926B64">
      <w:pPr>
        <w:spacing w:before="152" w:line="222" w:lineRule="auto"/>
        <w:ind w:left="231"/>
        <w:rPr>
          <w:rFonts w:ascii="仿宋" w:hAnsi="仿宋" w:eastAsia="仿宋" w:cs="仿宋"/>
          <w:sz w:val="24"/>
          <w:szCs w:val="24"/>
        </w:rPr>
      </w:pPr>
      <w:r>
        <w:rPr>
          <w:rFonts w:ascii="仿宋" w:hAnsi="仿宋" w:eastAsia="仿宋" w:cs="仿宋"/>
          <w:sz w:val="24"/>
          <w:szCs w:val="24"/>
        </w:rPr>
        <w:t>4、本合同条件未尽事宜依照《中华人民共和国民法典》，由甲乙</w:t>
      </w:r>
      <w:r>
        <w:rPr>
          <w:rFonts w:ascii="仿宋" w:hAnsi="仿宋" w:eastAsia="仿宋" w:cs="仿宋"/>
          <w:spacing w:val="-1"/>
          <w:sz w:val="24"/>
          <w:szCs w:val="24"/>
        </w:rPr>
        <w:t>双方共同协商确定。</w:t>
      </w:r>
    </w:p>
    <w:p w14:paraId="0D1B1931">
      <w:pPr>
        <w:spacing w:line="222" w:lineRule="auto"/>
        <w:rPr>
          <w:rFonts w:ascii="仿宋" w:hAnsi="仿宋" w:eastAsia="仿宋" w:cs="仿宋"/>
          <w:sz w:val="24"/>
          <w:szCs w:val="24"/>
        </w:rPr>
        <w:sectPr>
          <w:footerReference r:id="rId9" w:type="default"/>
          <w:pgSz w:w="11907" w:h="16840"/>
          <w:pgMar w:top="1231" w:right="1160" w:bottom="1122" w:left="1319" w:header="0" w:footer="852" w:gutter="0"/>
          <w:pgBorders>
            <w:top w:val="none" w:sz="0" w:space="0"/>
            <w:left w:val="none" w:sz="0" w:space="0"/>
            <w:bottom w:val="none" w:sz="0" w:space="0"/>
            <w:right w:val="none" w:sz="0" w:space="0"/>
          </w:pgBorders>
          <w:pgNumType w:fmt="numberInDash"/>
          <w:cols w:space="720" w:num="1"/>
        </w:sectPr>
      </w:pPr>
    </w:p>
    <w:p w14:paraId="2CD95804">
      <w:pPr>
        <w:pStyle w:val="3"/>
        <w:spacing w:line="252" w:lineRule="auto"/>
      </w:pPr>
    </w:p>
    <w:p w14:paraId="1CF73177">
      <w:pPr>
        <w:spacing w:before="78" w:line="222" w:lineRule="auto"/>
        <w:ind w:left="3877"/>
        <w:outlineLvl w:val="1"/>
        <w:rPr>
          <w:rFonts w:ascii="仿宋" w:hAnsi="仿宋" w:eastAsia="仿宋" w:cs="仿宋"/>
          <w:sz w:val="24"/>
          <w:szCs w:val="24"/>
        </w:rPr>
      </w:pPr>
      <w:bookmarkStart w:id="9" w:name="bookmark11"/>
      <w:bookmarkEnd w:id="9"/>
      <w:r>
        <w:rPr>
          <w:rFonts w:ascii="仿宋" w:hAnsi="仿宋" w:eastAsia="仿宋" w:cs="仿宋"/>
          <w:b/>
          <w:bCs/>
          <w:spacing w:val="-5"/>
          <w:sz w:val="24"/>
          <w:szCs w:val="24"/>
        </w:rPr>
        <w:t>二、合同（格式</w:t>
      </w:r>
      <w:r>
        <w:rPr>
          <w:rFonts w:hint="eastAsia" w:ascii="仿宋" w:hAnsi="仿宋" w:eastAsia="仿宋" w:cs="仿宋"/>
          <w:b/>
          <w:bCs/>
          <w:spacing w:val="-5"/>
          <w:sz w:val="24"/>
          <w:szCs w:val="24"/>
          <w:lang w:val="en-US" w:eastAsia="zh-CN"/>
        </w:rPr>
        <w:t>,以实际签订为准</w:t>
      </w:r>
      <w:r>
        <w:rPr>
          <w:rFonts w:ascii="仿宋" w:hAnsi="仿宋" w:eastAsia="仿宋" w:cs="仿宋"/>
          <w:b/>
          <w:bCs/>
          <w:spacing w:val="-5"/>
          <w:sz w:val="24"/>
          <w:szCs w:val="24"/>
        </w:rPr>
        <w:t>）</w:t>
      </w:r>
    </w:p>
    <w:p w14:paraId="2ADE1180">
      <w:pPr>
        <w:pStyle w:val="3"/>
        <w:spacing w:line="285" w:lineRule="auto"/>
      </w:pPr>
    </w:p>
    <w:p w14:paraId="2A2F8FA4">
      <w:pPr>
        <w:pStyle w:val="3"/>
        <w:spacing w:line="285" w:lineRule="auto"/>
      </w:pPr>
    </w:p>
    <w:p w14:paraId="0FD64F5A">
      <w:pPr>
        <w:spacing w:before="78" w:line="218" w:lineRule="auto"/>
        <w:ind w:left="399"/>
        <w:rPr>
          <w:rFonts w:ascii="仿宋" w:hAnsi="仿宋" w:eastAsia="仿宋" w:cs="仿宋"/>
          <w:sz w:val="24"/>
          <w:szCs w:val="24"/>
        </w:rPr>
      </w:pPr>
      <w:r>
        <w:rPr>
          <w:rFonts w:ascii="仿宋" w:hAnsi="仿宋" w:eastAsia="仿宋" w:cs="仿宋"/>
          <w:spacing w:val="-2"/>
          <w:sz w:val="24"/>
          <w:szCs w:val="24"/>
        </w:rPr>
        <w:t>甲方（需方</w:t>
      </w:r>
      <w:r>
        <w:rPr>
          <w:rFonts w:ascii="仿宋" w:hAnsi="仿宋" w:eastAsia="仿宋" w:cs="仿宋"/>
          <w:spacing w:val="7"/>
          <w:sz w:val="24"/>
          <w:szCs w:val="24"/>
        </w:rPr>
        <w:t>）：</w:t>
      </w:r>
      <w:r>
        <w:rPr>
          <w:rFonts w:ascii="仿宋" w:hAnsi="仿宋" w:eastAsia="仿宋" w:cs="仿宋"/>
          <w:spacing w:val="-2"/>
          <w:sz w:val="24"/>
          <w:szCs w:val="24"/>
        </w:rPr>
        <w:t>___________________________</w:t>
      </w:r>
    </w:p>
    <w:p w14:paraId="06FBAC2E">
      <w:pPr>
        <w:spacing w:before="155" w:line="282" w:lineRule="auto"/>
        <w:ind w:left="367" w:right="3985" w:firstLine="17"/>
        <w:rPr>
          <w:rFonts w:ascii="仿宋" w:hAnsi="仿宋" w:eastAsia="仿宋" w:cs="仿宋"/>
          <w:sz w:val="24"/>
          <w:szCs w:val="24"/>
        </w:rPr>
      </w:pPr>
      <w:r>
        <w:rPr>
          <w:rFonts w:ascii="仿宋" w:hAnsi="仿宋" w:eastAsia="仿宋" w:cs="仿宋"/>
          <w:spacing w:val="-1"/>
          <w:sz w:val="24"/>
          <w:szCs w:val="24"/>
        </w:rPr>
        <w:t>乙方（供方</w:t>
      </w:r>
      <w:r>
        <w:rPr>
          <w:rFonts w:ascii="仿宋" w:hAnsi="仿宋" w:eastAsia="仿宋" w:cs="仿宋"/>
          <w:sz w:val="24"/>
          <w:szCs w:val="24"/>
        </w:rPr>
        <w:t>）：</w:t>
      </w:r>
      <w:r>
        <w:rPr>
          <w:rFonts w:ascii="仿宋" w:hAnsi="仿宋" w:eastAsia="仿宋" w:cs="仿宋"/>
          <w:spacing w:val="-1"/>
          <w:sz w:val="24"/>
          <w:szCs w:val="24"/>
        </w:rPr>
        <w:t>_________________________</w:t>
      </w:r>
      <w:r>
        <w:rPr>
          <w:rFonts w:ascii="仿宋" w:hAnsi="仿宋" w:eastAsia="仿宋" w:cs="仿宋"/>
          <w:spacing w:val="-2"/>
          <w:sz w:val="24"/>
          <w:szCs w:val="24"/>
        </w:rPr>
        <w:t>__经双方协商一致，达成以下合同：</w:t>
      </w:r>
    </w:p>
    <w:tbl>
      <w:tblPr>
        <w:tblStyle w:val="11"/>
        <w:tblW w:w="92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74"/>
        <w:gridCol w:w="826"/>
        <w:gridCol w:w="726"/>
        <w:gridCol w:w="1336"/>
        <w:gridCol w:w="1499"/>
        <w:gridCol w:w="1791"/>
      </w:tblGrid>
      <w:tr w14:paraId="7AA49E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3074" w:type="dxa"/>
            <w:vAlign w:val="top"/>
          </w:tcPr>
          <w:p w14:paraId="47A20A9A">
            <w:pPr>
              <w:pStyle w:val="12"/>
              <w:spacing w:before="156" w:line="221" w:lineRule="auto"/>
              <w:ind w:left="1191"/>
              <w:rPr>
                <w:sz w:val="24"/>
                <w:szCs w:val="24"/>
              </w:rPr>
            </w:pPr>
            <w:r>
              <w:rPr>
                <w:spacing w:val="-5"/>
                <w:sz w:val="24"/>
                <w:szCs w:val="24"/>
              </w:rPr>
              <w:t>项目名称</w:t>
            </w:r>
          </w:p>
        </w:tc>
        <w:tc>
          <w:tcPr>
            <w:tcW w:w="826" w:type="dxa"/>
            <w:vAlign w:val="top"/>
          </w:tcPr>
          <w:p w14:paraId="7E8C72CF">
            <w:pPr>
              <w:pStyle w:val="12"/>
              <w:spacing w:before="157" w:line="223" w:lineRule="auto"/>
              <w:ind w:left="184"/>
              <w:rPr>
                <w:sz w:val="24"/>
                <w:szCs w:val="24"/>
              </w:rPr>
            </w:pPr>
            <w:r>
              <w:rPr>
                <w:spacing w:val="-8"/>
                <w:sz w:val="24"/>
                <w:szCs w:val="24"/>
              </w:rPr>
              <w:t>数量</w:t>
            </w:r>
          </w:p>
        </w:tc>
        <w:tc>
          <w:tcPr>
            <w:tcW w:w="2062" w:type="dxa"/>
            <w:gridSpan w:val="2"/>
            <w:vAlign w:val="top"/>
          </w:tcPr>
          <w:p w14:paraId="463A10B4">
            <w:pPr>
              <w:pStyle w:val="12"/>
              <w:spacing w:before="157" w:line="222" w:lineRule="auto"/>
              <w:ind w:left="814"/>
              <w:rPr>
                <w:sz w:val="24"/>
                <w:szCs w:val="24"/>
              </w:rPr>
            </w:pPr>
            <w:r>
              <w:rPr>
                <w:spacing w:val="-14"/>
                <w:sz w:val="24"/>
                <w:szCs w:val="24"/>
              </w:rPr>
              <w:t>总价</w:t>
            </w:r>
          </w:p>
        </w:tc>
        <w:tc>
          <w:tcPr>
            <w:tcW w:w="1499" w:type="dxa"/>
            <w:vAlign w:val="top"/>
          </w:tcPr>
          <w:p w14:paraId="13FD1C8D">
            <w:pPr>
              <w:pStyle w:val="12"/>
              <w:spacing w:before="157" w:line="222" w:lineRule="auto"/>
              <w:ind w:left="284"/>
              <w:rPr>
                <w:sz w:val="24"/>
                <w:szCs w:val="24"/>
              </w:rPr>
            </w:pPr>
            <w:r>
              <w:rPr>
                <w:spacing w:val="-4"/>
                <w:sz w:val="24"/>
                <w:szCs w:val="24"/>
              </w:rPr>
              <w:t>服务时间</w:t>
            </w:r>
          </w:p>
        </w:tc>
        <w:tc>
          <w:tcPr>
            <w:tcW w:w="1791" w:type="dxa"/>
            <w:vAlign w:val="top"/>
          </w:tcPr>
          <w:p w14:paraId="3074C444">
            <w:pPr>
              <w:pStyle w:val="12"/>
              <w:spacing w:before="157" w:line="222" w:lineRule="auto"/>
              <w:ind w:left="427"/>
              <w:rPr>
                <w:sz w:val="24"/>
                <w:szCs w:val="24"/>
              </w:rPr>
            </w:pPr>
            <w:r>
              <w:rPr>
                <w:spacing w:val="-4"/>
                <w:sz w:val="24"/>
                <w:szCs w:val="24"/>
              </w:rPr>
              <w:t>服务地点</w:t>
            </w:r>
          </w:p>
        </w:tc>
      </w:tr>
      <w:tr w14:paraId="24A50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3074" w:type="dxa"/>
            <w:vAlign w:val="top"/>
          </w:tcPr>
          <w:p w14:paraId="027557F0">
            <w:pPr>
              <w:rPr>
                <w:rFonts w:ascii="Arial"/>
                <w:sz w:val="21"/>
              </w:rPr>
            </w:pPr>
          </w:p>
        </w:tc>
        <w:tc>
          <w:tcPr>
            <w:tcW w:w="826" w:type="dxa"/>
            <w:vAlign w:val="top"/>
          </w:tcPr>
          <w:p w14:paraId="34500168">
            <w:pPr>
              <w:rPr>
                <w:rFonts w:ascii="Arial"/>
                <w:sz w:val="21"/>
              </w:rPr>
            </w:pPr>
          </w:p>
        </w:tc>
        <w:tc>
          <w:tcPr>
            <w:tcW w:w="2062" w:type="dxa"/>
            <w:gridSpan w:val="2"/>
            <w:vAlign w:val="top"/>
          </w:tcPr>
          <w:p w14:paraId="65C3ECCB">
            <w:pPr>
              <w:rPr>
                <w:rFonts w:ascii="Arial"/>
                <w:sz w:val="21"/>
              </w:rPr>
            </w:pPr>
          </w:p>
        </w:tc>
        <w:tc>
          <w:tcPr>
            <w:tcW w:w="1499" w:type="dxa"/>
            <w:vAlign w:val="top"/>
          </w:tcPr>
          <w:p w14:paraId="53651872">
            <w:pPr>
              <w:rPr>
                <w:rFonts w:ascii="Arial"/>
                <w:sz w:val="21"/>
              </w:rPr>
            </w:pPr>
          </w:p>
        </w:tc>
        <w:tc>
          <w:tcPr>
            <w:tcW w:w="1791" w:type="dxa"/>
            <w:vAlign w:val="top"/>
          </w:tcPr>
          <w:p w14:paraId="53AC864D">
            <w:pPr>
              <w:rPr>
                <w:rFonts w:ascii="Arial"/>
                <w:sz w:val="21"/>
              </w:rPr>
            </w:pPr>
          </w:p>
        </w:tc>
      </w:tr>
      <w:tr w14:paraId="109D8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9252" w:type="dxa"/>
            <w:gridSpan w:val="6"/>
            <w:vAlign w:val="top"/>
          </w:tcPr>
          <w:p w14:paraId="76A01ECC">
            <w:pPr>
              <w:pStyle w:val="12"/>
              <w:spacing w:before="147" w:line="221" w:lineRule="auto"/>
              <w:ind w:left="369"/>
              <w:rPr>
                <w:sz w:val="24"/>
                <w:szCs w:val="24"/>
              </w:rPr>
            </w:pPr>
            <w:r>
              <w:rPr>
                <w:spacing w:val="-3"/>
                <w:sz w:val="24"/>
                <w:szCs w:val="24"/>
              </w:rPr>
              <w:t>合计人民币（小写</w:t>
            </w:r>
            <w:r>
              <w:rPr>
                <w:sz w:val="24"/>
                <w:szCs w:val="24"/>
              </w:rPr>
              <w:t>）：</w:t>
            </w:r>
          </w:p>
        </w:tc>
      </w:tr>
      <w:tr w14:paraId="4301F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9252" w:type="dxa"/>
            <w:gridSpan w:val="6"/>
            <w:vAlign w:val="top"/>
          </w:tcPr>
          <w:p w14:paraId="663D74CC">
            <w:pPr>
              <w:pStyle w:val="12"/>
              <w:spacing w:before="146" w:line="222" w:lineRule="auto"/>
              <w:ind w:left="369"/>
              <w:rPr>
                <w:sz w:val="24"/>
                <w:szCs w:val="24"/>
              </w:rPr>
            </w:pPr>
            <w:r>
              <w:rPr>
                <w:spacing w:val="-3"/>
                <w:sz w:val="24"/>
                <w:szCs w:val="24"/>
              </w:rPr>
              <w:t>合计人民币（大写</w:t>
            </w:r>
            <w:r>
              <w:rPr>
                <w:sz w:val="24"/>
                <w:szCs w:val="24"/>
              </w:rPr>
              <w:t>）：</w:t>
            </w:r>
          </w:p>
        </w:tc>
      </w:tr>
      <w:tr w14:paraId="162DE1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6" w:hRule="atLeast"/>
        </w:trPr>
        <w:tc>
          <w:tcPr>
            <w:tcW w:w="9252" w:type="dxa"/>
            <w:gridSpan w:val="6"/>
            <w:vAlign w:val="top"/>
          </w:tcPr>
          <w:p w14:paraId="3EB71426">
            <w:pPr>
              <w:pStyle w:val="12"/>
              <w:spacing w:before="147" w:line="222" w:lineRule="auto"/>
              <w:ind w:left="366"/>
              <w:rPr>
                <w:sz w:val="24"/>
                <w:szCs w:val="24"/>
              </w:rPr>
            </w:pPr>
            <w:r>
              <w:rPr>
                <w:spacing w:val="-4"/>
                <w:sz w:val="24"/>
                <w:szCs w:val="24"/>
              </w:rPr>
              <w:t>一、服务要求</w:t>
            </w:r>
          </w:p>
        </w:tc>
      </w:tr>
      <w:tr w14:paraId="7B38EB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6" w:hRule="atLeast"/>
        </w:trPr>
        <w:tc>
          <w:tcPr>
            <w:tcW w:w="9252" w:type="dxa"/>
            <w:gridSpan w:val="6"/>
            <w:vAlign w:val="top"/>
          </w:tcPr>
          <w:p w14:paraId="6CEB4E94">
            <w:pPr>
              <w:pStyle w:val="12"/>
              <w:spacing w:before="148" w:line="222" w:lineRule="auto"/>
              <w:ind w:left="370"/>
              <w:rPr>
                <w:sz w:val="24"/>
                <w:szCs w:val="24"/>
              </w:rPr>
            </w:pPr>
            <w:r>
              <w:rPr>
                <w:spacing w:val="-4"/>
                <w:sz w:val="24"/>
                <w:szCs w:val="24"/>
              </w:rPr>
              <w:t>二、考核方式：</w:t>
            </w:r>
          </w:p>
        </w:tc>
      </w:tr>
      <w:tr w14:paraId="632F6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1" w:hRule="atLeast"/>
        </w:trPr>
        <w:tc>
          <w:tcPr>
            <w:tcW w:w="9252" w:type="dxa"/>
            <w:gridSpan w:val="6"/>
            <w:vAlign w:val="top"/>
          </w:tcPr>
          <w:p w14:paraId="4344A467">
            <w:pPr>
              <w:pStyle w:val="12"/>
              <w:spacing w:before="149" w:line="223" w:lineRule="auto"/>
              <w:ind w:left="369"/>
              <w:rPr>
                <w:sz w:val="24"/>
                <w:szCs w:val="24"/>
              </w:rPr>
            </w:pPr>
            <w:r>
              <w:rPr>
                <w:spacing w:val="-4"/>
                <w:sz w:val="24"/>
                <w:szCs w:val="24"/>
              </w:rPr>
              <w:t>三、付款方式：</w:t>
            </w:r>
          </w:p>
        </w:tc>
      </w:tr>
      <w:tr w14:paraId="755F6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4" w:hRule="atLeast"/>
        </w:trPr>
        <w:tc>
          <w:tcPr>
            <w:tcW w:w="9252" w:type="dxa"/>
            <w:gridSpan w:val="6"/>
            <w:vAlign w:val="top"/>
          </w:tcPr>
          <w:p w14:paraId="62CE484C">
            <w:pPr>
              <w:pStyle w:val="12"/>
              <w:spacing w:before="150" w:line="223" w:lineRule="auto"/>
              <w:ind w:left="391"/>
              <w:rPr>
                <w:sz w:val="24"/>
                <w:szCs w:val="24"/>
              </w:rPr>
            </w:pPr>
            <w:r>
              <w:rPr>
                <w:spacing w:val="-7"/>
                <w:sz w:val="24"/>
                <w:szCs w:val="24"/>
              </w:rPr>
              <w:t>四、违约责任：</w:t>
            </w:r>
          </w:p>
          <w:p w14:paraId="7E03987A">
            <w:pPr>
              <w:pStyle w:val="12"/>
              <w:spacing w:before="150" w:line="278" w:lineRule="auto"/>
              <w:ind w:left="127" w:right="23" w:firstLine="235"/>
              <w:rPr>
                <w:sz w:val="24"/>
                <w:szCs w:val="24"/>
              </w:rPr>
            </w:pPr>
            <w:r>
              <w:rPr>
                <w:spacing w:val="-7"/>
                <w:sz w:val="24"/>
                <w:szCs w:val="24"/>
              </w:rPr>
              <w:t>按《中华人民共和国民法典》执行，或按双方约定。</w:t>
            </w:r>
            <w:r>
              <w:rPr>
                <w:spacing w:val="5"/>
                <w:sz w:val="24"/>
                <w:szCs w:val="24"/>
              </w:rPr>
              <w:t xml:space="preserve"> </w:t>
            </w:r>
            <w:r>
              <w:rPr>
                <w:spacing w:val="-2"/>
                <w:sz w:val="24"/>
                <w:szCs w:val="24"/>
              </w:rPr>
              <w:t>（采购人应按项目实际情况完整填写）</w:t>
            </w:r>
          </w:p>
        </w:tc>
      </w:tr>
      <w:tr w14:paraId="2F72CC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04" w:hRule="atLeast"/>
        </w:trPr>
        <w:tc>
          <w:tcPr>
            <w:tcW w:w="9252" w:type="dxa"/>
            <w:gridSpan w:val="6"/>
            <w:vAlign w:val="top"/>
          </w:tcPr>
          <w:p w14:paraId="094BC4BE">
            <w:pPr>
              <w:pStyle w:val="12"/>
              <w:spacing w:before="150" w:line="222" w:lineRule="auto"/>
              <w:ind w:left="366"/>
              <w:rPr>
                <w:sz w:val="24"/>
                <w:szCs w:val="24"/>
              </w:rPr>
            </w:pPr>
            <w:r>
              <w:rPr>
                <w:spacing w:val="-3"/>
                <w:sz w:val="24"/>
                <w:szCs w:val="24"/>
              </w:rPr>
              <w:t>五、其他约定事项：</w:t>
            </w:r>
          </w:p>
          <w:p w14:paraId="7101CBDB">
            <w:pPr>
              <w:pStyle w:val="12"/>
              <w:spacing w:before="151" w:line="220" w:lineRule="auto"/>
              <w:ind w:left="373"/>
              <w:rPr>
                <w:sz w:val="24"/>
                <w:szCs w:val="24"/>
              </w:rPr>
            </w:pPr>
            <w:r>
              <w:rPr>
                <w:spacing w:val="-1"/>
                <w:sz w:val="24"/>
                <w:szCs w:val="24"/>
              </w:rPr>
              <w:t>1.比选文件及其澄清文件、比选申请文件和承诺是本合同不可分割的部分。</w:t>
            </w:r>
          </w:p>
          <w:p w14:paraId="679DDEA4">
            <w:pPr>
              <w:pStyle w:val="12"/>
              <w:spacing w:before="153" w:line="219" w:lineRule="auto"/>
              <w:ind w:left="358"/>
              <w:rPr>
                <w:sz w:val="24"/>
                <w:szCs w:val="24"/>
              </w:rPr>
            </w:pPr>
            <w:r>
              <w:rPr>
                <w:sz w:val="24"/>
                <w:szCs w:val="24"/>
              </w:rPr>
              <w:t>2. 本合同如发生争议由双方协商解决，协商不成向需</w:t>
            </w:r>
            <w:r>
              <w:rPr>
                <w:spacing w:val="-1"/>
                <w:sz w:val="24"/>
                <w:szCs w:val="24"/>
              </w:rPr>
              <w:t>方所在地仲裁机构提请仲裁。</w:t>
            </w:r>
          </w:p>
          <w:p w14:paraId="15B0F2F8">
            <w:pPr>
              <w:pStyle w:val="12"/>
              <w:spacing w:before="156" w:line="218" w:lineRule="auto"/>
              <w:ind w:left="360"/>
              <w:rPr>
                <w:sz w:val="24"/>
                <w:szCs w:val="24"/>
              </w:rPr>
            </w:pPr>
            <w:r>
              <w:rPr>
                <w:spacing w:val="-1"/>
                <w:sz w:val="24"/>
                <w:szCs w:val="24"/>
              </w:rPr>
              <w:t>3.本合同一式__份， 需方__份，供方__份，具备同等法律效力。</w:t>
            </w:r>
          </w:p>
          <w:p w14:paraId="10007E5B">
            <w:pPr>
              <w:pStyle w:val="12"/>
              <w:spacing w:before="155" w:line="218" w:lineRule="auto"/>
              <w:ind w:left="354"/>
              <w:rPr>
                <w:sz w:val="24"/>
                <w:szCs w:val="24"/>
              </w:rPr>
            </w:pPr>
            <w:r>
              <w:rPr>
                <w:spacing w:val="-2"/>
                <w:sz w:val="24"/>
                <w:szCs w:val="24"/>
              </w:rPr>
              <w:t>4.其他：</w:t>
            </w:r>
          </w:p>
        </w:tc>
      </w:tr>
      <w:tr w14:paraId="31B15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8" w:hRule="atLeast"/>
        </w:trPr>
        <w:tc>
          <w:tcPr>
            <w:tcW w:w="4626" w:type="dxa"/>
            <w:gridSpan w:val="3"/>
            <w:vAlign w:val="top"/>
          </w:tcPr>
          <w:p w14:paraId="25876D36">
            <w:pPr>
              <w:pStyle w:val="12"/>
              <w:spacing w:before="40" w:line="222" w:lineRule="auto"/>
              <w:ind w:left="132"/>
              <w:rPr>
                <w:sz w:val="24"/>
                <w:szCs w:val="24"/>
              </w:rPr>
            </w:pPr>
            <w:r>
              <w:rPr>
                <w:spacing w:val="-9"/>
                <w:sz w:val="24"/>
                <w:szCs w:val="24"/>
              </w:rPr>
              <w:t>需方：</w:t>
            </w:r>
          </w:p>
          <w:p w14:paraId="5BF2129B">
            <w:pPr>
              <w:pStyle w:val="12"/>
              <w:spacing w:before="22" w:line="232" w:lineRule="auto"/>
              <w:ind w:left="123"/>
              <w:rPr>
                <w:sz w:val="24"/>
                <w:szCs w:val="24"/>
              </w:rPr>
            </w:pPr>
            <w:r>
              <w:rPr>
                <w:spacing w:val="-6"/>
                <w:sz w:val="24"/>
                <w:szCs w:val="24"/>
              </w:rPr>
              <w:t>地址：</w:t>
            </w:r>
          </w:p>
          <w:p w14:paraId="08697420">
            <w:pPr>
              <w:pStyle w:val="12"/>
              <w:spacing w:before="8" w:line="223" w:lineRule="auto"/>
              <w:ind w:left="120"/>
              <w:rPr>
                <w:sz w:val="24"/>
                <w:szCs w:val="24"/>
              </w:rPr>
            </w:pPr>
            <w:r>
              <w:rPr>
                <w:spacing w:val="-3"/>
                <w:sz w:val="24"/>
                <w:szCs w:val="24"/>
              </w:rPr>
              <w:t>联系电话：</w:t>
            </w:r>
          </w:p>
          <w:p w14:paraId="3A630981">
            <w:pPr>
              <w:pStyle w:val="12"/>
              <w:spacing w:before="22" w:line="222" w:lineRule="auto"/>
              <w:ind w:left="122"/>
              <w:rPr>
                <w:sz w:val="24"/>
                <w:szCs w:val="24"/>
              </w:rPr>
            </w:pPr>
            <w:r>
              <w:rPr>
                <w:spacing w:val="-4"/>
                <w:sz w:val="24"/>
                <w:szCs w:val="24"/>
              </w:rPr>
              <w:t>授权代表：</w:t>
            </w:r>
          </w:p>
        </w:tc>
        <w:tc>
          <w:tcPr>
            <w:tcW w:w="4626" w:type="dxa"/>
            <w:gridSpan w:val="3"/>
            <w:vAlign w:val="top"/>
          </w:tcPr>
          <w:p w14:paraId="7B4E5E5D">
            <w:pPr>
              <w:pStyle w:val="12"/>
              <w:spacing w:before="39" w:line="224" w:lineRule="auto"/>
              <w:ind w:left="122"/>
              <w:rPr>
                <w:sz w:val="24"/>
                <w:szCs w:val="24"/>
              </w:rPr>
            </w:pPr>
            <w:r>
              <w:rPr>
                <w:spacing w:val="-6"/>
                <w:sz w:val="24"/>
                <w:szCs w:val="24"/>
              </w:rPr>
              <w:t>供方：</w:t>
            </w:r>
          </w:p>
          <w:p w14:paraId="11C9C9C7">
            <w:pPr>
              <w:pStyle w:val="12"/>
              <w:spacing w:before="20" w:line="232" w:lineRule="auto"/>
              <w:ind w:left="122"/>
              <w:rPr>
                <w:sz w:val="24"/>
                <w:szCs w:val="24"/>
              </w:rPr>
            </w:pPr>
            <w:r>
              <w:rPr>
                <w:spacing w:val="-6"/>
                <w:sz w:val="24"/>
                <w:szCs w:val="24"/>
              </w:rPr>
              <w:t>地址：</w:t>
            </w:r>
          </w:p>
          <w:p w14:paraId="31466BD0">
            <w:pPr>
              <w:pStyle w:val="12"/>
              <w:spacing w:before="8" w:line="223" w:lineRule="auto"/>
              <w:ind w:left="148"/>
              <w:rPr>
                <w:sz w:val="24"/>
                <w:szCs w:val="24"/>
              </w:rPr>
            </w:pPr>
            <w:r>
              <w:rPr>
                <w:spacing w:val="-15"/>
                <w:sz w:val="24"/>
                <w:szCs w:val="24"/>
              </w:rPr>
              <w:t>电话：</w:t>
            </w:r>
          </w:p>
          <w:p w14:paraId="3099394A">
            <w:pPr>
              <w:pStyle w:val="12"/>
              <w:spacing w:before="22" w:line="223" w:lineRule="auto"/>
              <w:ind w:left="124"/>
              <w:rPr>
                <w:sz w:val="24"/>
                <w:szCs w:val="24"/>
              </w:rPr>
            </w:pPr>
            <w:r>
              <w:rPr>
                <w:spacing w:val="-7"/>
                <w:sz w:val="24"/>
                <w:szCs w:val="24"/>
              </w:rPr>
              <w:t>传真：</w:t>
            </w:r>
          </w:p>
          <w:p w14:paraId="45E1982F">
            <w:pPr>
              <w:pStyle w:val="12"/>
              <w:spacing w:before="21" w:line="221" w:lineRule="auto"/>
              <w:ind w:left="121"/>
              <w:rPr>
                <w:sz w:val="24"/>
                <w:szCs w:val="24"/>
              </w:rPr>
            </w:pPr>
            <w:r>
              <w:rPr>
                <w:spacing w:val="-4"/>
                <w:sz w:val="24"/>
                <w:szCs w:val="24"/>
              </w:rPr>
              <w:t>开户银行：</w:t>
            </w:r>
          </w:p>
          <w:p w14:paraId="0A206F8A">
            <w:pPr>
              <w:pStyle w:val="12"/>
              <w:spacing w:before="25" w:line="224" w:lineRule="auto"/>
              <w:ind w:left="119"/>
              <w:rPr>
                <w:sz w:val="24"/>
                <w:szCs w:val="24"/>
              </w:rPr>
            </w:pPr>
            <w:r>
              <w:rPr>
                <w:spacing w:val="-5"/>
                <w:sz w:val="24"/>
                <w:szCs w:val="24"/>
              </w:rPr>
              <w:t>账号：</w:t>
            </w:r>
          </w:p>
          <w:p w14:paraId="46BDDF06">
            <w:pPr>
              <w:pStyle w:val="12"/>
              <w:spacing w:before="19" w:line="208" w:lineRule="auto"/>
              <w:ind w:left="121"/>
              <w:rPr>
                <w:sz w:val="24"/>
                <w:szCs w:val="24"/>
              </w:rPr>
            </w:pPr>
            <w:r>
              <w:rPr>
                <w:spacing w:val="-4"/>
                <w:sz w:val="24"/>
                <w:szCs w:val="24"/>
              </w:rPr>
              <w:t>授权代表：</w:t>
            </w:r>
          </w:p>
        </w:tc>
      </w:tr>
    </w:tbl>
    <w:p w14:paraId="5240FEC6">
      <w:pPr>
        <w:pStyle w:val="3"/>
        <w:spacing w:line="267" w:lineRule="auto"/>
      </w:pPr>
    </w:p>
    <w:p w14:paraId="4D960FFD">
      <w:pPr>
        <w:spacing w:before="78" w:line="223" w:lineRule="auto"/>
        <w:ind w:left="133"/>
        <w:rPr>
          <w:rFonts w:ascii="仿宋" w:hAnsi="仿宋" w:eastAsia="仿宋" w:cs="仿宋"/>
          <w:sz w:val="24"/>
          <w:szCs w:val="24"/>
        </w:rPr>
      </w:pPr>
      <w:r>
        <w:rPr>
          <w:rFonts w:ascii="仿宋" w:hAnsi="仿宋" w:eastAsia="仿宋" w:cs="仿宋"/>
          <w:spacing w:val="-5"/>
          <w:sz w:val="24"/>
          <w:szCs w:val="24"/>
        </w:rPr>
        <w:t>签约时间：</w:t>
      </w:r>
    </w:p>
    <w:p w14:paraId="7E52E548">
      <w:pPr>
        <w:spacing w:line="223" w:lineRule="auto"/>
        <w:rPr>
          <w:rFonts w:ascii="仿宋" w:hAnsi="仿宋" w:eastAsia="仿宋" w:cs="仿宋"/>
          <w:sz w:val="24"/>
          <w:szCs w:val="24"/>
        </w:rPr>
        <w:sectPr>
          <w:footerReference r:id="rId10" w:type="default"/>
          <w:pgSz w:w="11907" w:h="16840"/>
          <w:pgMar w:top="1431" w:right="1458" w:bottom="1122" w:left="1191" w:header="0" w:footer="852" w:gutter="0"/>
          <w:pgBorders>
            <w:top w:val="none" w:sz="0" w:space="0"/>
            <w:left w:val="none" w:sz="0" w:space="0"/>
            <w:bottom w:val="none" w:sz="0" w:space="0"/>
            <w:right w:val="none" w:sz="0" w:space="0"/>
          </w:pgBorders>
          <w:pgNumType w:fmt="numberInDash"/>
          <w:cols w:space="720" w:num="1"/>
        </w:sectPr>
      </w:pPr>
    </w:p>
    <w:p w14:paraId="1E0089CC">
      <w:pPr>
        <w:pStyle w:val="3"/>
        <w:spacing w:line="301" w:lineRule="auto"/>
      </w:pPr>
    </w:p>
    <w:p w14:paraId="6C9FCBD5">
      <w:pPr>
        <w:spacing w:before="91" w:line="221" w:lineRule="auto"/>
        <w:ind w:left="3067"/>
        <w:outlineLvl w:val="0"/>
        <w:rPr>
          <w:rFonts w:ascii="仿宋" w:hAnsi="仿宋" w:eastAsia="仿宋" w:cs="仿宋"/>
          <w:sz w:val="28"/>
          <w:szCs w:val="28"/>
        </w:rPr>
      </w:pPr>
      <w:bookmarkStart w:id="10" w:name="bookmark12"/>
      <w:bookmarkEnd w:id="10"/>
      <w:r>
        <w:rPr>
          <w:rFonts w:ascii="仿宋" w:hAnsi="仿宋" w:eastAsia="仿宋" w:cs="仿宋"/>
          <w:b/>
          <w:bCs/>
          <w:spacing w:val="-10"/>
          <w:sz w:val="28"/>
          <w:szCs w:val="28"/>
        </w:rPr>
        <w:t>第六篇</w:t>
      </w:r>
      <w:r>
        <w:rPr>
          <w:rFonts w:ascii="仿宋" w:hAnsi="仿宋" w:eastAsia="仿宋" w:cs="仿宋"/>
          <w:spacing w:val="56"/>
          <w:sz w:val="28"/>
          <w:szCs w:val="28"/>
        </w:rPr>
        <w:t xml:space="preserve"> </w:t>
      </w:r>
      <w:r>
        <w:rPr>
          <w:rFonts w:ascii="仿宋" w:hAnsi="仿宋" w:eastAsia="仿宋" w:cs="仿宋"/>
          <w:b/>
          <w:bCs/>
          <w:spacing w:val="-10"/>
          <w:sz w:val="28"/>
          <w:szCs w:val="28"/>
        </w:rPr>
        <w:t>比选申请文件格式</w:t>
      </w:r>
    </w:p>
    <w:p w14:paraId="3DDE9BB5">
      <w:pPr>
        <w:pStyle w:val="3"/>
        <w:spacing w:line="251" w:lineRule="auto"/>
      </w:pPr>
    </w:p>
    <w:p w14:paraId="55B071DC">
      <w:pPr>
        <w:pStyle w:val="3"/>
        <w:spacing w:line="251" w:lineRule="auto"/>
      </w:pPr>
    </w:p>
    <w:p w14:paraId="7FE48241">
      <w:pPr>
        <w:pStyle w:val="3"/>
        <w:spacing w:line="252" w:lineRule="auto"/>
      </w:pPr>
    </w:p>
    <w:p w14:paraId="76BF17F7">
      <w:pPr>
        <w:spacing w:before="246" w:line="223" w:lineRule="auto"/>
        <w:jc w:val="center"/>
        <w:outlineLvl w:val="9"/>
        <w:rPr>
          <w:rFonts w:hint="eastAsia" w:ascii="方正仿宋_GBK" w:hAnsi="方正仿宋_GBK" w:eastAsia="方正仿宋_GBK" w:cs="方正仿宋_GBK"/>
          <w:b/>
          <w:bCs/>
          <w:spacing w:val="3"/>
          <w:sz w:val="35"/>
          <w:szCs w:val="35"/>
        </w:rPr>
      </w:pPr>
      <w:r>
        <w:rPr>
          <w:rFonts w:hint="eastAsia" w:ascii="方正仿宋_GBK" w:hAnsi="方正仿宋_GBK" w:eastAsia="方正仿宋_GBK" w:cs="方正仿宋_GBK"/>
          <w:b/>
          <w:bCs/>
          <w:spacing w:val="3"/>
          <w:sz w:val="35"/>
          <w:szCs w:val="35"/>
        </w:rPr>
        <w:t>涪陵榨菜集团2026年经销商大会品宣采购项目</w:t>
      </w:r>
    </w:p>
    <w:p w14:paraId="3E2BFAA5">
      <w:pPr>
        <w:spacing w:before="246" w:line="223" w:lineRule="auto"/>
        <w:jc w:val="right"/>
        <w:outlineLvl w:val="9"/>
        <w:rPr>
          <w:rFonts w:ascii="仿宋" w:hAnsi="仿宋" w:eastAsia="仿宋" w:cs="仿宋"/>
          <w:sz w:val="28"/>
          <w:szCs w:val="28"/>
        </w:rPr>
      </w:pPr>
      <w:r>
        <w:rPr>
          <w:rFonts w:ascii="仿宋" w:hAnsi="仿宋" w:eastAsia="仿宋" w:cs="仿宋"/>
          <w:b/>
          <w:bCs/>
          <w:spacing w:val="-6"/>
          <w:sz w:val="28"/>
          <w:szCs w:val="28"/>
        </w:rPr>
        <w:t>（标注正本或副本处）</w:t>
      </w:r>
    </w:p>
    <w:p w14:paraId="315EF9E3">
      <w:pPr>
        <w:pStyle w:val="3"/>
        <w:spacing w:line="249" w:lineRule="auto"/>
      </w:pPr>
    </w:p>
    <w:p w14:paraId="39BCEEAE">
      <w:pPr>
        <w:pStyle w:val="3"/>
        <w:spacing w:line="249" w:lineRule="auto"/>
      </w:pPr>
    </w:p>
    <w:p w14:paraId="00F9C3B3">
      <w:pPr>
        <w:pStyle w:val="3"/>
        <w:spacing w:line="249" w:lineRule="auto"/>
      </w:pPr>
    </w:p>
    <w:p w14:paraId="64951757">
      <w:pPr>
        <w:pStyle w:val="3"/>
        <w:spacing w:line="249" w:lineRule="auto"/>
      </w:pPr>
    </w:p>
    <w:p w14:paraId="032D0FC5">
      <w:pPr>
        <w:pStyle w:val="3"/>
        <w:spacing w:line="249" w:lineRule="auto"/>
      </w:pPr>
    </w:p>
    <w:p w14:paraId="7F8A6493">
      <w:pPr>
        <w:pStyle w:val="3"/>
        <w:spacing w:line="249" w:lineRule="auto"/>
      </w:pPr>
    </w:p>
    <w:p w14:paraId="116CEB68">
      <w:pPr>
        <w:pStyle w:val="3"/>
        <w:spacing w:line="249" w:lineRule="auto"/>
      </w:pPr>
    </w:p>
    <w:p w14:paraId="0C965CEE">
      <w:pPr>
        <w:pStyle w:val="3"/>
        <w:spacing w:line="249" w:lineRule="auto"/>
      </w:pPr>
    </w:p>
    <w:p w14:paraId="2184056F">
      <w:pPr>
        <w:pStyle w:val="3"/>
        <w:spacing w:line="249" w:lineRule="auto"/>
      </w:pPr>
    </w:p>
    <w:p w14:paraId="3E70DF05">
      <w:pPr>
        <w:pStyle w:val="3"/>
        <w:spacing w:line="249" w:lineRule="auto"/>
      </w:pPr>
    </w:p>
    <w:p w14:paraId="6D59D589">
      <w:pPr>
        <w:pStyle w:val="3"/>
        <w:spacing w:line="250" w:lineRule="auto"/>
      </w:pPr>
    </w:p>
    <w:p w14:paraId="4141BC18">
      <w:pPr>
        <w:pStyle w:val="3"/>
        <w:spacing w:line="250" w:lineRule="auto"/>
      </w:pPr>
    </w:p>
    <w:p w14:paraId="0D6815C5">
      <w:pPr>
        <w:pStyle w:val="3"/>
        <w:spacing w:line="250" w:lineRule="auto"/>
      </w:pPr>
    </w:p>
    <w:p w14:paraId="10476E0A">
      <w:pPr>
        <w:pStyle w:val="3"/>
        <w:spacing w:line="250" w:lineRule="auto"/>
      </w:pPr>
    </w:p>
    <w:p w14:paraId="459CD9AC">
      <w:pPr>
        <w:spacing w:before="257" w:line="222" w:lineRule="auto"/>
        <w:ind w:left="2386"/>
        <w:rPr>
          <w:rFonts w:ascii="仿宋" w:hAnsi="仿宋" w:eastAsia="仿宋" w:cs="仿宋"/>
          <w:sz w:val="79"/>
          <w:szCs w:val="79"/>
        </w:rPr>
      </w:pPr>
      <w:bookmarkStart w:id="11" w:name="bookmark7"/>
      <w:bookmarkEnd w:id="11"/>
      <w:r>
        <w:rPr>
          <w:rFonts w:ascii="仿宋" w:hAnsi="仿宋" w:eastAsia="仿宋" w:cs="仿宋"/>
          <w:b/>
          <w:bCs/>
          <w:spacing w:val="-20"/>
          <w:sz w:val="79"/>
          <w:szCs w:val="79"/>
        </w:rPr>
        <w:t>比选申请文件</w:t>
      </w:r>
    </w:p>
    <w:p w14:paraId="0450FCCE">
      <w:pPr>
        <w:pStyle w:val="3"/>
        <w:spacing w:line="247" w:lineRule="auto"/>
      </w:pPr>
    </w:p>
    <w:p w14:paraId="6BB32933">
      <w:pPr>
        <w:pStyle w:val="3"/>
        <w:spacing w:line="247" w:lineRule="auto"/>
      </w:pPr>
    </w:p>
    <w:p w14:paraId="4F4EC203">
      <w:pPr>
        <w:pStyle w:val="3"/>
        <w:spacing w:line="247" w:lineRule="auto"/>
      </w:pPr>
    </w:p>
    <w:p w14:paraId="7281A1BB">
      <w:pPr>
        <w:pStyle w:val="3"/>
        <w:spacing w:line="247" w:lineRule="auto"/>
      </w:pPr>
    </w:p>
    <w:p w14:paraId="4E619930">
      <w:pPr>
        <w:pStyle w:val="3"/>
        <w:spacing w:line="247" w:lineRule="auto"/>
      </w:pPr>
    </w:p>
    <w:p w14:paraId="1791C1D4">
      <w:pPr>
        <w:pStyle w:val="3"/>
        <w:spacing w:line="247" w:lineRule="auto"/>
      </w:pPr>
    </w:p>
    <w:p w14:paraId="2A0B1D9B">
      <w:pPr>
        <w:pStyle w:val="3"/>
        <w:spacing w:line="247" w:lineRule="auto"/>
      </w:pPr>
    </w:p>
    <w:p w14:paraId="0C5379FB">
      <w:pPr>
        <w:pStyle w:val="3"/>
        <w:spacing w:line="247" w:lineRule="auto"/>
      </w:pPr>
    </w:p>
    <w:p w14:paraId="7F5060E2">
      <w:pPr>
        <w:pStyle w:val="3"/>
        <w:spacing w:line="247" w:lineRule="auto"/>
      </w:pPr>
    </w:p>
    <w:p w14:paraId="1CC8B04A">
      <w:pPr>
        <w:pStyle w:val="3"/>
        <w:spacing w:line="247" w:lineRule="auto"/>
      </w:pPr>
    </w:p>
    <w:p w14:paraId="1653A7ED">
      <w:pPr>
        <w:pStyle w:val="3"/>
        <w:spacing w:line="248" w:lineRule="auto"/>
      </w:pPr>
    </w:p>
    <w:p w14:paraId="3F2635A0">
      <w:pPr>
        <w:pStyle w:val="3"/>
        <w:spacing w:line="248" w:lineRule="auto"/>
      </w:pPr>
    </w:p>
    <w:p w14:paraId="324BCDA1">
      <w:pPr>
        <w:pStyle w:val="3"/>
        <w:spacing w:line="248" w:lineRule="auto"/>
      </w:pPr>
    </w:p>
    <w:p w14:paraId="6B8909D5">
      <w:pPr>
        <w:pStyle w:val="3"/>
        <w:spacing w:line="248" w:lineRule="auto"/>
      </w:pPr>
    </w:p>
    <w:p w14:paraId="7ADB9EAC">
      <w:pPr>
        <w:pStyle w:val="3"/>
        <w:spacing w:line="248" w:lineRule="auto"/>
      </w:pPr>
    </w:p>
    <w:p w14:paraId="1BD765F3">
      <w:pPr>
        <w:spacing w:before="101" w:line="226" w:lineRule="auto"/>
        <w:ind w:left="1057"/>
        <w:rPr>
          <w:rFonts w:ascii="仿宋" w:hAnsi="仿宋" w:eastAsia="仿宋" w:cs="仿宋"/>
          <w:sz w:val="31"/>
          <w:szCs w:val="31"/>
        </w:rPr>
      </w:pPr>
      <w:r>
        <w:rPr>
          <w:rFonts w:ascii="仿宋" w:hAnsi="仿宋" w:eastAsia="仿宋" w:cs="仿宋"/>
          <w:b/>
          <w:bCs/>
          <w:spacing w:val="-3"/>
          <w:sz w:val="31"/>
          <w:szCs w:val="31"/>
        </w:rPr>
        <w:t>供应商:</w:t>
      </w:r>
      <w:r>
        <w:rPr>
          <w:rFonts w:ascii="仿宋" w:hAnsi="仿宋" w:eastAsia="仿宋" w:cs="仿宋"/>
          <w:spacing w:val="-146"/>
          <w:sz w:val="31"/>
          <w:szCs w:val="31"/>
        </w:rPr>
        <w:t xml:space="preserve"> </w:t>
      </w:r>
      <w:r>
        <w:rPr>
          <w:rFonts w:ascii="仿宋" w:hAnsi="仿宋" w:eastAsia="仿宋" w:cs="仿宋"/>
          <w:sz w:val="31"/>
          <w:szCs w:val="31"/>
          <w:u w:val="single" w:color="auto"/>
        </w:rPr>
        <w:t xml:space="preserve">                             </w:t>
      </w:r>
      <w:r>
        <w:rPr>
          <w:rFonts w:ascii="仿宋" w:hAnsi="仿宋" w:eastAsia="仿宋" w:cs="仿宋"/>
          <w:spacing w:val="-85"/>
          <w:sz w:val="31"/>
          <w:szCs w:val="31"/>
        </w:rPr>
        <w:t xml:space="preserve"> </w:t>
      </w:r>
      <w:r>
        <w:rPr>
          <w:rFonts w:ascii="仿宋" w:hAnsi="仿宋" w:eastAsia="仿宋" w:cs="仿宋"/>
          <w:b/>
          <w:bCs/>
          <w:spacing w:val="-3"/>
          <w:sz w:val="31"/>
          <w:szCs w:val="31"/>
        </w:rPr>
        <w:t>(名称+盖章)</w:t>
      </w:r>
    </w:p>
    <w:p w14:paraId="7DB3CD98">
      <w:pPr>
        <w:spacing w:before="241" w:line="228" w:lineRule="auto"/>
        <w:ind w:left="1909"/>
        <w:rPr>
          <w:rFonts w:ascii="仿宋" w:hAnsi="仿宋" w:eastAsia="仿宋" w:cs="仿宋"/>
          <w:sz w:val="31"/>
          <w:szCs w:val="31"/>
        </w:rPr>
      </w:pPr>
      <w:r>
        <w:rPr>
          <w:rFonts w:ascii="仿宋" w:hAnsi="仿宋" w:eastAsia="仿宋" w:cs="仿宋"/>
          <w:b/>
          <w:bCs/>
          <w:spacing w:val="-23"/>
          <w:sz w:val="31"/>
          <w:szCs w:val="31"/>
        </w:rPr>
        <w:t>时</w:t>
      </w:r>
      <w:r>
        <w:rPr>
          <w:rFonts w:ascii="仿宋" w:hAnsi="仿宋" w:eastAsia="仿宋" w:cs="仿宋"/>
          <w:spacing w:val="33"/>
          <w:sz w:val="31"/>
          <w:szCs w:val="31"/>
        </w:rPr>
        <w:t xml:space="preserve">  </w:t>
      </w:r>
      <w:r>
        <w:rPr>
          <w:rFonts w:ascii="仿宋" w:hAnsi="仿宋" w:eastAsia="仿宋" w:cs="仿宋"/>
          <w:b/>
          <w:bCs/>
          <w:spacing w:val="-23"/>
          <w:sz w:val="31"/>
          <w:szCs w:val="31"/>
        </w:rPr>
        <w:t>间:</w:t>
      </w:r>
      <w:r>
        <w:rPr>
          <w:rFonts w:ascii="仿宋" w:hAnsi="仿宋" w:eastAsia="仿宋" w:cs="仿宋"/>
          <w:spacing w:val="6"/>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125"/>
          <w:sz w:val="31"/>
          <w:szCs w:val="31"/>
        </w:rPr>
        <w:t xml:space="preserve"> </w:t>
      </w:r>
      <w:r>
        <w:rPr>
          <w:rFonts w:ascii="仿宋" w:hAnsi="仿宋" w:eastAsia="仿宋" w:cs="仿宋"/>
          <w:b/>
          <w:bCs/>
          <w:spacing w:val="-23"/>
          <w:sz w:val="31"/>
          <w:szCs w:val="31"/>
        </w:rPr>
        <w:t>年</w:t>
      </w:r>
      <w:r>
        <w:rPr>
          <w:rFonts w:ascii="仿宋" w:hAnsi="仿宋" w:eastAsia="仿宋" w:cs="仿宋"/>
          <w:spacing w:val="-153"/>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116"/>
          <w:sz w:val="31"/>
          <w:szCs w:val="31"/>
        </w:rPr>
        <w:t xml:space="preserve"> </w:t>
      </w:r>
      <w:r>
        <w:rPr>
          <w:rFonts w:ascii="仿宋" w:hAnsi="仿宋" w:eastAsia="仿宋" w:cs="仿宋"/>
          <w:b/>
          <w:bCs/>
          <w:spacing w:val="-23"/>
          <w:sz w:val="31"/>
          <w:szCs w:val="31"/>
        </w:rPr>
        <w:t>月</w:t>
      </w:r>
      <w:r>
        <w:rPr>
          <w:rFonts w:ascii="仿宋" w:hAnsi="仿宋" w:eastAsia="仿宋" w:cs="仿宋"/>
          <w:spacing w:val="8"/>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66"/>
          <w:sz w:val="31"/>
          <w:szCs w:val="31"/>
        </w:rPr>
        <w:t xml:space="preserve"> </w:t>
      </w:r>
      <w:r>
        <w:rPr>
          <w:rFonts w:ascii="仿宋" w:hAnsi="仿宋" w:eastAsia="仿宋" w:cs="仿宋"/>
          <w:b/>
          <w:bCs/>
          <w:spacing w:val="-23"/>
          <w:sz w:val="31"/>
          <w:szCs w:val="31"/>
        </w:rPr>
        <w:t>日</w:t>
      </w:r>
    </w:p>
    <w:p w14:paraId="7A834ECF">
      <w:pPr>
        <w:spacing w:line="228" w:lineRule="auto"/>
        <w:rPr>
          <w:rFonts w:ascii="仿宋" w:hAnsi="仿宋" w:eastAsia="仿宋" w:cs="仿宋"/>
          <w:sz w:val="31"/>
          <w:szCs w:val="31"/>
        </w:rPr>
        <w:sectPr>
          <w:footerReference r:id="rId11" w:type="default"/>
          <w:pgSz w:w="11907" w:h="16840"/>
          <w:pgMar w:top="1431" w:right="1209" w:bottom="1122" w:left="1357" w:header="0" w:footer="852" w:gutter="0"/>
          <w:pgBorders>
            <w:top w:val="none" w:sz="0" w:space="0"/>
            <w:left w:val="none" w:sz="0" w:space="0"/>
            <w:bottom w:val="none" w:sz="0" w:space="0"/>
            <w:right w:val="none" w:sz="0" w:space="0"/>
          </w:pgBorders>
          <w:pgNumType w:fmt="numberInDash"/>
          <w:cols w:space="720" w:num="1"/>
        </w:sectPr>
      </w:pPr>
    </w:p>
    <w:p w14:paraId="523804D3">
      <w:pPr>
        <w:spacing w:before="48" w:line="221" w:lineRule="auto"/>
        <w:jc w:val="center"/>
        <w:outlineLvl w:val="1"/>
        <w:rPr>
          <w:rFonts w:hint="eastAsia" w:ascii="仿宋" w:hAnsi="仿宋" w:eastAsia="仿宋" w:cs="仿宋"/>
          <w:b/>
          <w:bCs/>
          <w:spacing w:val="-6"/>
          <w:sz w:val="24"/>
          <w:szCs w:val="24"/>
          <w:lang w:val="en-US" w:eastAsia="zh-CN"/>
        </w:rPr>
      </w:pPr>
      <w:bookmarkStart w:id="19" w:name="_GoBack"/>
      <w:bookmarkEnd w:id="19"/>
      <w:r>
        <w:rPr>
          <w:rFonts w:hint="eastAsia" w:ascii="仿宋" w:hAnsi="仿宋" w:eastAsia="仿宋" w:cs="仿宋"/>
          <w:b/>
          <w:bCs/>
          <w:spacing w:val="-6"/>
          <w:sz w:val="32"/>
          <w:szCs w:val="32"/>
          <w:lang w:val="en-US" w:eastAsia="zh-CN"/>
        </w:rPr>
        <w:t>目录</w:t>
      </w:r>
    </w:p>
    <w:p w14:paraId="67B159DA">
      <w:pPr>
        <w:spacing w:before="48" w:line="221" w:lineRule="auto"/>
        <w:rPr>
          <w:rFonts w:ascii="仿宋" w:hAnsi="仿宋" w:eastAsia="仿宋" w:cs="仿宋"/>
          <w:sz w:val="24"/>
          <w:szCs w:val="24"/>
        </w:rPr>
      </w:pPr>
      <w:r>
        <w:rPr>
          <w:rFonts w:ascii="仿宋" w:hAnsi="仿宋" w:eastAsia="仿宋" w:cs="仿宋"/>
          <w:b/>
          <w:bCs/>
          <w:spacing w:val="-6"/>
          <w:sz w:val="24"/>
          <w:szCs w:val="24"/>
        </w:rPr>
        <w:t>一、经济文件</w:t>
      </w:r>
    </w:p>
    <w:p w14:paraId="57F8F9FE">
      <w:pPr>
        <w:spacing w:before="178" w:line="224" w:lineRule="auto"/>
        <w:ind w:left="241"/>
        <w:rPr>
          <w:rFonts w:hint="eastAsia" w:ascii="仿宋" w:hAnsi="仿宋" w:eastAsia="仿宋" w:cs="仿宋"/>
          <w:sz w:val="24"/>
          <w:szCs w:val="24"/>
          <w:lang w:eastAsia="zh-CN"/>
        </w:rPr>
      </w:pPr>
      <w:r>
        <w:rPr>
          <w:rFonts w:ascii="仿宋" w:hAnsi="仿宋" w:eastAsia="仿宋" w:cs="仿宋"/>
          <w:spacing w:val="-3"/>
          <w:sz w:val="24"/>
          <w:szCs w:val="24"/>
        </w:rPr>
        <w:t>（一）</w:t>
      </w:r>
      <w:r>
        <w:rPr>
          <w:rFonts w:hint="eastAsia" w:ascii="仿宋" w:hAnsi="仿宋" w:eastAsia="仿宋" w:cs="仿宋"/>
          <w:spacing w:val="-3"/>
          <w:sz w:val="24"/>
          <w:szCs w:val="24"/>
          <w:lang w:val="en-US" w:eastAsia="zh-CN"/>
        </w:rPr>
        <w:t>报价函</w:t>
      </w:r>
    </w:p>
    <w:p w14:paraId="0D3909BD">
      <w:pPr>
        <w:spacing w:before="176" w:line="221" w:lineRule="auto"/>
        <w:ind w:left="241"/>
        <w:rPr>
          <w:rFonts w:ascii="仿宋" w:hAnsi="仿宋" w:eastAsia="仿宋" w:cs="仿宋"/>
          <w:sz w:val="24"/>
          <w:szCs w:val="24"/>
        </w:rPr>
      </w:pPr>
      <w:r>
        <w:rPr>
          <w:rFonts w:ascii="仿宋" w:hAnsi="仿宋" w:eastAsia="仿宋" w:cs="仿宋"/>
          <w:spacing w:val="-2"/>
          <w:sz w:val="24"/>
          <w:szCs w:val="24"/>
        </w:rPr>
        <w:t>（二）报价明细表（项目清单报价明细表）</w:t>
      </w:r>
    </w:p>
    <w:p w14:paraId="0AB09D44">
      <w:pPr>
        <w:spacing w:before="178" w:line="222" w:lineRule="auto"/>
        <w:ind w:left="3"/>
        <w:rPr>
          <w:rFonts w:ascii="仿宋" w:hAnsi="仿宋" w:eastAsia="仿宋" w:cs="仿宋"/>
          <w:sz w:val="24"/>
          <w:szCs w:val="24"/>
        </w:rPr>
      </w:pPr>
      <w:r>
        <w:rPr>
          <w:rFonts w:ascii="仿宋" w:hAnsi="仿宋" w:eastAsia="仿宋" w:cs="仿宋"/>
          <w:b/>
          <w:bCs/>
          <w:spacing w:val="-6"/>
          <w:sz w:val="24"/>
          <w:szCs w:val="24"/>
        </w:rPr>
        <w:t>二、服务文件</w:t>
      </w:r>
    </w:p>
    <w:p w14:paraId="1C98DFE2">
      <w:pPr>
        <w:spacing w:before="180" w:line="222" w:lineRule="auto"/>
        <w:ind w:left="241"/>
        <w:rPr>
          <w:rFonts w:ascii="仿宋" w:hAnsi="仿宋" w:eastAsia="仿宋" w:cs="仿宋"/>
          <w:sz w:val="24"/>
          <w:szCs w:val="24"/>
        </w:rPr>
      </w:pPr>
      <w:r>
        <w:rPr>
          <w:rFonts w:ascii="仿宋" w:hAnsi="仿宋" w:eastAsia="仿宋" w:cs="仿宋"/>
          <w:spacing w:val="-3"/>
          <w:sz w:val="24"/>
          <w:szCs w:val="24"/>
        </w:rPr>
        <w:t>（一）</w:t>
      </w:r>
      <w:r>
        <w:rPr>
          <w:rFonts w:hint="eastAsia" w:ascii="仿宋" w:hAnsi="仿宋" w:eastAsia="仿宋" w:cs="仿宋"/>
          <w:spacing w:val="-3"/>
          <w:sz w:val="24"/>
          <w:szCs w:val="24"/>
          <w:lang w:val="en-US" w:eastAsia="zh-CN"/>
        </w:rPr>
        <w:t>服务</w:t>
      </w:r>
      <w:r>
        <w:rPr>
          <w:rFonts w:ascii="仿宋" w:hAnsi="仿宋" w:eastAsia="仿宋" w:cs="仿宋"/>
          <w:spacing w:val="-3"/>
          <w:sz w:val="24"/>
          <w:szCs w:val="24"/>
        </w:rPr>
        <w:t>方案</w:t>
      </w:r>
    </w:p>
    <w:p w14:paraId="02C75109">
      <w:pPr>
        <w:spacing w:before="179" w:line="222" w:lineRule="auto"/>
        <w:ind w:left="2"/>
        <w:rPr>
          <w:rFonts w:ascii="仿宋" w:hAnsi="仿宋" w:eastAsia="仿宋" w:cs="仿宋"/>
          <w:sz w:val="24"/>
          <w:szCs w:val="24"/>
        </w:rPr>
      </w:pPr>
      <w:r>
        <w:rPr>
          <w:rFonts w:ascii="仿宋" w:hAnsi="仿宋" w:eastAsia="仿宋" w:cs="仿宋"/>
          <w:b/>
          <w:bCs/>
          <w:spacing w:val="-6"/>
          <w:sz w:val="24"/>
          <w:szCs w:val="24"/>
        </w:rPr>
        <w:t>三、商务文件</w:t>
      </w:r>
    </w:p>
    <w:p w14:paraId="4AFB8E65">
      <w:pPr>
        <w:spacing w:before="177" w:line="220" w:lineRule="auto"/>
        <w:ind w:left="241"/>
        <w:rPr>
          <w:rFonts w:hint="default" w:ascii="仿宋" w:hAnsi="仿宋" w:eastAsia="仿宋" w:cs="仿宋"/>
          <w:sz w:val="24"/>
          <w:szCs w:val="24"/>
          <w:lang w:val="en-US" w:eastAsia="zh-CN"/>
        </w:rPr>
      </w:pPr>
      <w:r>
        <w:rPr>
          <w:rFonts w:ascii="仿宋" w:hAnsi="仿宋" w:eastAsia="仿宋" w:cs="仿宋"/>
          <w:spacing w:val="-3"/>
          <w:sz w:val="24"/>
          <w:szCs w:val="24"/>
        </w:rPr>
        <w:t>（一）</w:t>
      </w:r>
      <w:r>
        <w:rPr>
          <w:rFonts w:hint="eastAsia" w:ascii="仿宋" w:hAnsi="仿宋" w:eastAsia="仿宋" w:cs="仿宋"/>
          <w:spacing w:val="-3"/>
          <w:sz w:val="24"/>
          <w:szCs w:val="24"/>
          <w:lang w:val="en-US" w:eastAsia="zh-CN"/>
        </w:rPr>
        <w:t>商务承诺函</w:t>
      </w:r>
    </w:p>
    <w:p w14:paraId="53F71581">
      <w:pPr>
        <w:spacing w:before="179" w:line="220" w:lineRule="auto"/>
        <w:ind w:left="241"/>
        <w:rPr>
          <w:rFonts w:hint="default" w:ascii="仿宋" w:hAnsi="仿宋" w:eastAsia="仿宋" w:cs="仿宋"/>
          <w:sz w:val="24"/>
          <w:szCs w:val="24"/>
          <w:lang w:val="en-US" w:eastAsia="zh-CN"/>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二</w:t>
      </w:r>
      <w:r>
        <w:rPr>
          <w:rFonts w:ascii="仿宋" w:hAnsi="仿宋" w:eastAsia="仿宋" w:cs="仿宋"/>
          <w:spacing w:val="-2"/>
          <w:sz w:val="24"/>
          <w:szCs w:val="24"/>
        </w:rPr>
        <w:t>）</w:t>
      </w:r>
      <w:r>
        <w:rPr>
          <w:rFonts w:hint="eastAsia" w:ascii="仿宋" w:hAnsi="仿宋" w:eastAsia="仿宋" w:cs="仿宋"/>
          <w:spacing w:val="-2"/>
          <w:sz w:val="24"/>
          <w:szCs w:val="24"/>
          <w:lang w:val="en-US" w:eastAsia="zh-CN"/>
        </w:rPr>
        <w:t>商务其他资料</w:t>
      </w:r>
    </w:p>
    <w:p w14:paraId="21606AA0">
      <w:pPr>
        <w:spacing w:before="180" w:line="222" w:lineRule="auto"/>
        <w:ind w:left="24"/>
        <w:rPr>
          <w:rFonts w:ascii="仿宋" w:hAnsi="仿宋" w:eastAsia="仿宋" w:cs="仿宋"/>
          <w:sz w:val="24"/>
          <w:szCs w:val="24"/>
        </w:rPr>
      </w:pPr>
      <w:r>
        <w:rPr>
          <w:rFonts w:ascii="仿宋" w:hAnsi="仿宋" w:eastAsia="仿宋" w:cs="仿宋"/>
          <w:b/>
          <w:bCs/>
          <w:spacing w:val="-10"/>
          <w:sz w:val="24"/>
          <w:szCs w:val="24"/>
        </w:rPr>
        <w:t>四、资格文件</w:t>
      </w:r>
    </w:p>
    <w:p w14:paraId="427F6D4D">
      <w:pPr>
        <w:spacing w:before="179" w:line="222" w:lineRule="auto"/>
        <w:ind w:left="241"/>
        <w:rPr>
          <w:rFonts w:ascii="仿宋" w:hAnsi="仿宋" w:eastAsia="仿宋" w:cs="仿宋"/>
          <w:sz w:val="24"/>
          <w:szCs w:val="24"/>
        </w:rPr>
      </w:pPr>
      <w:r>
        <w:rPr>
          <w:rFonts w:ascii="仿宋" w:hAnsi="仿宋" w:eastAsia="仿宋" w:cs="仿宋"/>
          <w:spacing w:val="-2"/>
          <w:sz w:val="24"/>
          <w:szCs w:val="24"/>
        </w:rPr>
        <w:t>（一）供应商法人营业执照</w:t>
      </w:r>
    </w:p>
    <w:p w14:paraId="124EBEBB">
      <w:pPr>
        <w:spacing w:before="180" w:line="222" w:lineRule="auto"/>
        <w:ind w:left="241"/>
        <w:rPr>
          <w:rFonts w:ascii="仿宋" w:hAnsi="仿宋" w:eastAsia="仿宋" w:cs="仿宋"/>
          <w:sz w:val="24"/>
          <w:szCs w:val="24"/>
        </w:rPr>
      </w:pPr>
      <w:r>
        <w:rPr>
          <w:rFonts w:ascii="仿宋" w:hAnsi="仿宋" w:eastAsia="仿宋" w:cs="仿宋"/>
          <w:spacing w:val="-2"/>
          <w:sz w:val="24"/>
          <w:szCs w:val="24"/>
        </w:rPr>
        <w:t>（二）</w:t>
      </w:r>
      <w:r>
        <w:rPr>
          <w:rFonts w:hint="eastAsia" w:ascii="仿宋" w:hAnsi="仿宋" w:eastAsia="仿宋" w:cs="仿宋"/>
          <w:spacing w:val="-2"/>
          <w:sz w:val="24"/>
          <w:szCs w:val="24"/>
        </w:rPr>
        <w:t>法定代表人身份证明或授权委托书法定代表人身份证明</w:t>
      </w:r>
      <w:r>
        <w:rPr>
          <w:rFonts w:ascii="方正仿宋_GBK" w:hAnsi="方正仿宋_GBK" w:eastAsia="方正仿宋_GBK" w:cs="方正仿宋_GBK"/>
          <w:spacing w:val="-3"/>
          <w:sz w:val="24"/>
          <w:szCs w:val="24"/>
        </w:rPr>
        <w:t>（格式）</w:t>
      </w:r>
    </w:p>
    <w:p w14:paraId="11004CDE">
      <w:pPr>
        <w:spacing w:before="177" w:line="222" w:lineRule="auto"/>
        <w:ind w:left="241"/>
        <w:rPr>
          <w:rFonts w:ascii="仿宋" w:hAnsi="仿宋" w:eastAsia="仿宋" w:cs="仿宋"/>
          <w:sz w:val="24"/>
          <w:szCs w:val="24"/>
        </w:rPr>
      </w:pPr>
      <w:r>
        <w:rPr>
          <w:rFonts w:ascii="仿宋" w:hAnsi="仿宋" w:eastAsia="仿宋" w:cs="仿宋"/>
          <w:spacing w:val="-2"/>
          <w:sz w:val="24"/>
          <w:szCs w:val="24"/>
        </w:rPr>
        <w:t>（三）</w:t>
      </w:r>
      <w:r>
        <w:rPr>
          <w:rFonts w:ascii="方正仿宋_GBK" w:hAnsi="方正仿宋_GBK" w:eastAsia="方正仿宋_GBK" w:cs="方正仿宋_GBK"/>
          <w:spacing w:val="-3"/>
          <w:sz w:val="24"/>
          <w:szCs w:val="24"/>
        </w:rPr>
        <w:t>资格条件承诺函（格式）</w:t>
      </w:r>
    </w:p>
    <w:p w14:paraId="5981B572">
      <w:pPr>
        <w:spacing w:before="182" w:line="234" w:lineRule="auto"/>
        <w:ind w:left="215"/>
        <w:rPr>
          <w:rFonts w:ascii="方正仿宋_GBK" w:hAnsi="方正仿宋_GBK" w:eastAsia="方正仿宋_GBK" w:cs="方正仿宋_GBK"/>
          <w:spacing w:val="-3"/>
          <w:sz w:val="24"/>
          <w:szCs w:val="24"/>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ascii="方正仿宋_GBK" w:hAnsi="方正仿宋_GBK" w:eastAsia="方正仿宋_GBK" w:cs="方正仿宋_GBK"/>
          <w:spacing w:val="-3"/>
          <w:sz w:val="24"/>
          <w:szCs w:val="24"/>
        </w:rPr>
        <w:t>四）</w:t>
      </w:r>
      <w:r>
        <w:rPr>
          <w:rFonts w:hint="eastAsia" w:ascii="方正仿宋_GBK" w:hAnsi="方正仿宋_GBK" w:eastAsia="方正仿宋_GBK" w:cs="方正仿宋_GBK"/>
          <w:spacing w:val="-3"/>
          <w:sz w:val="24"/>
          <w:szCs w:val="24"/>
          <w:lang w:val="en-US" w:eastAsia="zh-CN"/>
        </w:rPr>
        <w:t>诚信声明</w:t>
      </w:r>
      <w:r>
        <w:rPr>
          <w:rFonts w:ascii="方正仿宋_GBK" w:hAnsi="方正仿宋_GBK" w:eastAsia="方正仿宋_GBK" w:cs="方正仿宋_GBK"/>
          <w:spacing w:val="-3"/>
          <w:sz w:val="24"/>
          <w:szCs w:val="24"/>
        </w:rPr>
        <w:t>（格式）</w:t>
      </w:r>
    </w:p>
    <w:p w14:paraId="2D858ABF">
      <w:pPr>
        <w:spacing w:before="182" w:line="234" w:lineRule="auto"/>
        <w:ind w:left="215"/>
        <w:rPr>
          <w:rFonts w:hint="default" w:ascii="方正仿宋_GBK" w:hAnsi="方正仿宋_GBK" w:eastAsia="方正仿宋_GBK" w:cs="方正仿宋_GBK"/>
          <w:sz w:val="24"/>
          <w:szCs w:val="24"/>
          <w:lang w:val="en-US" w:eastAsia="zh-CN"/>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hint="eastAsia" w:ascii="方正仿宋_GBK" w:hAnsi="方正仿宋_GBK" w:eastAsia="方正仿宋_GBK" w:cs="方正仿宋_GBK"/>
          <w:spacing w:val="-3"/>
          <w:sz w:val="24"/>
          <w:szCs w:val="24"/>
          <w:lang w:val="en-US" w:eastAsia="zh-CN"/>
        </w:rPr>
        <w:t>五</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响应保证金</w:t>
      </w:r>
    </w:p>
    <w:p w14:paraId="7528BE51">
      <w:pPr>
        <w:spacing w:before="182" w:line="234" w:lineRule="auto"/>
        <w:ind w:left="215"/>
        <w:rPr>
          <w:rFonts w:ascii="方正仿宋_GBK" w:hAnsi="方正仿宋_GBK" w:eastAsia="方正仿宋_GBK" w:cs="方正仿宋_GBK"/>
          <w:sz w:val="24"/>
          <w:szCs w:val="24"/>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hint="eastAsia" w:ascii="方正仿宋_GBK" w:hAnsi="方正仿宋_GBK" w:eastAsia="方正仿宋_GBK" w:cs="方正仿宋_GBK"/>
          <w:spacing w:val="-3"/>
          <w:sz w:val="24"/>
          <w:szCs w:val="24"/>
          <w:lang w:val="en-US" w:eastAsia="zh-CN"/>
        </w:rPr>
        <w:t>六</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rPr>
        <w:t>其他相关资料</w:t>
      </w:r>
    </w:p>
    <w:p w14:paraId="144FDFCE">
      <w:pPr>
        <w:pStyle w:val="3"/>
        <w:spacing w:line="241" w:lineRule="auto"/>
      </w:pPr>
    </w:p>
    <w:p w14:paraId="088BAD44">
      <w:pPr>
        <w:pStyle w:val="3"/>
        <w:spacing w:line="242" w:lineRule="auto"/>
      </w:pPr>
    </w:p>
    <w:p w14:paraId="56B919F9">
      <w:pPr>
        <w:spacing w:before="79" w:line="222" w:lineRule="auto"/>
        <w:ind w:left="2"/>
        <w:outlineLvl w:val="9"/>
        <w:rPr>
          <w:rFonts w:ascii="仿宋" w:hAnsi="仿宋" w:eastAsia="仿宋" w:cs="仿宋"/>
          <w:sz w:val="24"/>
          <w:szCs w:val="24"/>
        </w:rPr>
      </w:pPr>
      <w:r>
        <w:rPr>
          <w:rFonts w:ascii="仿宋" w:hAnsi="仿宋" w:eastAsia="仿宋" w:cs="仿宋"/>
          <w:b/>
          <w:bCs/>
          <w:spacing w:val="-6"/>
          <w:sz w:val="24"/>
          <w:szCs w:val="24"/>
        </w:rPr>
        <w:t>注:</w:t>
      </w:r>
      <w:r>
        <w:rPr>
          <w:rFonts w:hint="eastAsia" w:ascii="仿宋" w:hAnsi="仿宋" w:eastAsia="仿宋" w:cs="仿宋"/>
          <w:b/>
          <w:bCs/>
          <w:spacing w:val="-6"/>
          <w:sz w:val="24"/>
          <w:szCs w:val="24"/>
          <w:lang w:val="en-US" w:eastAsia="zh-CN"/>
        </w:rPr>
        <w:t>原则上</w:t>
      </w:r>
      <w:r>
        <w:rPr>
          <w:rFonts w:ascii="仿宋" w:hAnsi="仿宋" w:eastAsia="仿宋" w:cs="仿宋"/>
          <w:b/>
          <w:bCs/>
          <w:spacing w:val="-6"/>
          <w:sz w:val="24"/>
          <w:szCs w:val="24"/>
        </w:rPr>
        <w:t>采用软面订本，同时应编制完整的页码、</w:t>
      </w:r>
      <w:r>
        <w:rPr>
          <w:rFonts w:ascii="仿宋" w:hAnsi="仿宋" w:eastAsia="仿宋" w:cs="仿宋"/>
          <w:spacing w:val="-45"/>
          <w:sz w:val="24"/>
          <w:szCs w:val="24"/>
        </w:rPr>
        <w:t xml:space="preserve"> </w:t>
      </w:r>
      <w:r>
        <w:rPr>
          <w:rFonts w:ascii="仿宋" w:hAnsi="仿宋" w:eastAsia="仿宋" w:cs="仿宋"/>
          <w:b/>
          <w:bCs/>
          <w:spacing w:val="-6"/>
          <w:sz w:val="24"/>
          <w:szCs w:val="24"/>
        </w:rPr>
        <w:t>目录。</w:t>
      </w:r>
    </w:p>
    <w:p w14:paraId="25517523">
      <w:pPr>
        <w:spacing w:line="222" w:lineRule="auto"/>
        <w:rPr>
          <w:rFonts w:ascii="仿宋" w:hAnsi="仿宋" w:eastAsia="仿宋" w:cs="仿宋"/>
          <w:sz w:val="24"/>
          <w:szCs w:val="24"/>
        </w:rPr>
        <w:sectPr>
          <w:footerReference r:id="rId12" w:type="default"/>
          <w:pgSz w:w="11907" w:h="16840"/>
          <w:pgMar w:top="1120" w:right="1786" w:bottom="1122" w:left="1322" w:header="0" w:footer="852" w:gutter="0"/>
          <w:pgBorders>
            <w:top w:val="none" w:sz="0" w:space="0"/>
            <w:left w:val="none" w:sz="0" w:space="0"/>
            <w:bottom w:val="none" w:sz="0" w:space="0"/>
            <w:right w:val="none" w:sz="0" w:space="0"/>
          </w:pgBorders>
          <w:pgNumType w:fmt="numberInDash"/>
          <w:cols w:space="720" w:num="1"/>
        </w:sectPr>
      </w:pPr>
    </w:p>
    <w:p w14:paraId="5F0EB299">
      <w:pPr>
        <w:spacing w:before="65" w:line="226" w:lineRule="auto"/>
        <w:ind w:left="12"/>
        <w:outlineLvl w:val="1"/>
        <w:rPr>
          <w:rFonts w:ascii="仿宋" w:hAnsi="仿宋" w:eastAsia="仿宋" w:cs="仿宋"/>
          <w:sz w:val="31"/>
          <w:szCs w:val="31"/>
        </w:rPr>
      </w:pPr>
      <w:r>
        <w:rPr>
          <w:rFonts w:ascii="仿宋" w:hAnsi="仿宋" w:eastAsia="仿宋" w:cs="仿宋"/>
          <w:b/>
          <w:bCs/>
          <w:spacing w:val="3"/>
          <w:sz w:val="31"/>
          <w:szCs w:val="31"/>
        </w:rPr>
        <w:t>一、经济文件</w:t>
      </w:r>
    </w:p>
    <w:p w14:paraId="2A42172F">
      <w:pPr>
        <w:spacing w:before="284" w:line="236" w:lineRule="auto"/>
        <w:ind w:left="578"/>
        <w:outlineLvl w:val="1"/>
        <w:rPr>
          <w:rFonts w:ascii="方正仿宋_GBK" w:hAnsi="方正仿宋_GBK" w:eastAsia="方正仿宋_GBK" w:cs="方正仿宋_GBK"/>
          <w:sz w:val="30"/>
          <w:szCs w:val="30"/>
        </w:rPr>
      </w:pPr>
      <w:r>
        <w:rPr>
          <w:rFonts w:ascii="方正仿宋_GBK" w:hAnsi="方正仿宋_GBK" w:eastAsia="方正仿宋_GBK" w:cs="方正仿宋_GBK"/>
          <w:b/>
          <w:bCs/>
          <w:spacing w:val="-2"/>
          <w:sz w:val="30"/>
          <w:szCs w:val="30"/>
        </w:rPr>
        <w:t>（一）报价函</w:t>
      </w:r>
    </w:p>
    <w:p w14:paraId="45D4DFD6">
      <w:pPr>
        <w:spacing w:before="240" w:line="241" w:lineRule="auto"/>
        <w:ind w:left="3972"/>
        <w:rPr>
          <w:rFonts w:ascii="方正仿宋_GBK" w:hAnsi="方正仿宋_GBK" w:eastAsia="方正仿宋_GBK" w:cs="方正仿宋_GBK"/>
          <w:sz w:val="35"/>
          <w:szCs w:val="35"/>
        </w:rPr>
      </w:pPr>
      <w:r>
        <w:rPr>
          <w:rFonts w:ascii="方正仿宋_GBK" w:hAnsi="方正仿宋_GBK" w:eastAsia="方正仿宋_GBK" w:cs="方正仿宋_GBK"/>
          <w:b/>
          <w:bCs/>
          <w:spacing w:val="-2"/>
          <w:sz w:val="35"/>
          <w:szCs w:val="35"/>
        </w:rPr>
        <w:t>报价函</w:t>
      </w:r>
    </w:p>
    <w:p w14:paraId="31663528">
      <w:pPr>
        <w:pStyle w:val="3"/>
        <w:spacing w:line="244" w:lineRule="auto"/>
      </w:pPr>
    </w:p>
    <w:p w14:paraId="3266F062">
      <w:pPr>
        <w:spacing w:before="102" w:line="234" w:lineRule="auto"/>
        <w:ind w:left="566"/>
        <w:rPr>
          <w:rFonts w:ascii="方正仿宋_GBK" w:hAnsi="方正仿宋_GBK" w:eastAsia="方正仿宋_GBK" w:cs="方正仿宋_GBK"/>
          <w:sz w:val="28"/>
          <w:szCs w:val="28"/>
        </w:rPr>
      </w:pPr>
      <w:r>
        <w:rPr>
          <w:rFonts w:ascii="方正仿宋_GBK" w:hAnsi="方正仿宋_GBK" w:eastAsia="方正仿宋_GBK" w:cs="方正仿宋_GBK"/>
          <w:spacing w:val="-2"/>
          <w:sz w:val="28"/>
          <w:szCs w:val="28"/>
        </w:rPr>
        <w:t>致</w:t>
      </w:r>
      <w:r>
        <w:rPr>
          <w:rFonts w:ascii="方正仿宋_GBK" w:hAnsi="方正仿宋_GBK" w:eastAsia="方正仿宋_GBK" w:cs="方正仿宋_GBK"/>
          <w:spacing w:val="1"/>
          <w:sz w:val="28"/>
          <w:szCs w:val="28"/>
          <w:u w:val="single" w:color="auto"/>
        </w:rPr>
        <w:t xml:space="preserve">                      </w:t>
      </w:r>
      <w:r>
        <w:rPr>
          <w:rFonts w:ascii="方正仿宋_GBK" w:hAnsi="方正仿宋_GBK" w:eastAsia="方正仿宋_GBK" w:cs="方正仿宋_GBK"/>
          <w:spacing w:val="-2"/>
          <w:sz w:val="28"/>
          <w:szCs w:val="28"/>
        </w:rPr>
        <w:t>（采购人单位名称</w:t>
      </w:r>
      <w:r>
        <w:rPr>
          <w:rFonts w:ascii="方正仿宋_GBK" w:hAnsi="方正仿宋_GBK" w:eastAsia="方正仿宋_GBK" w:cs="方正仿宋_GBK"/>
          <w:spacing w:val="-1"/>
          <w:sz w:val="28"/>
          <w:szCs w:val="28"/>
        </w:rPr>
        <w:t>）：</w:t>
      </w:r>
    </w:p>
    <w:p w14:paraId="255DE90C">
      <w:pPr>
        <w:pStyle w:val="3"/>
        <w:spacing w:line="276" w:lineRule="auto"/>
      </w:pPr>
    </w:p>
    <w:p w14:paraId="07BA7785">
      <w:pPr>
        <w:keepNext w:val="0"/>
        <w:keepLines w:val="0"/>
        <w:pageBreakBefore w:val="0"/>
        <w:widowControl/>
        <w:kinsoku w:val="0"/>
        <w:wordWrap/>
        <w:overflowPunct/>
        <w:topLinePunct w:val="0"/>
        <w:autoSpaceDE w:val="0"/>
        <w:autoSpaceDN w:val="0"/>
        <w:bidi w:val="0"/>
        <w:adjustRightInd w:val="0"/>
        <w:snapToGrid w:val="0"/>
        <w:spacing w:before="87" w:line="360" w:lineRule="auto"/>
        <w:ind w:left="5" w:right="29" w:firstLine="961"/>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我方收到____________________</w:t>
      </w:r>
      <w:r>
        <w:rPr>
          <w:rFonts w:ascii="方正仿宋_GBK" w:hAnsi="方正仿宋_GBK" w:eastAsia="方正仿宋_GBK" w:cs="方正仿宋_GBK"/>
          <w:spacing w:val="-2"/>
          <w:sz w:val="24"/>
          <w:szCs w:val="24"/>
        </w:rPr>
        <w:t>_______（项目名称）的竞争性比选文件，</w:t>
      </w:r>
      <w:r>
        <w:rPr>
          <w:rFonts w:ascii="方正仿宋_GBK" w:hAnsi="方正仿宋_GBK" w:eastAsia="方正仿宋_GBK" w:cs="方正仿宋_GBK"/>
          <w:spacing w:val="-5"/>
          <w:sz w:val="24"/>
          <w:szCs w:val="24"/>
        </w:rPr>
        <w:t>经详细研究，决定参加该项目的比选。</w:t>
      </w:r>
    </w:p>
    <w:p w14:paraId="6290F448">
      <w:pPr>
        <w:keepNext w:val="0"/>
        <w:keepLines w:val="0"/>
        <w:pageBreakBefore w:val="0"/>
        <w:widowControl/>
        <w:kinsoku w:val="0"/>
        <w:wordWrap/>
        <w:overflowPunct/>
        <w:topLinePunct w:val="0"/>
        <w:autoSpaceDE w:val="0"/>
        <w:autoSpaceDN w:val="0"/>
        <w:bidi w:val="0"/>
        <w:adjustRightInd w:val="0"/>
        <w:snapToGrid w:val="0"/>
        <w:spacing w:line="360" w:lineRule="auto"/>
        <w:ind w:right="90" w:firstLine="464" w:firstLineChars="200"/>
        <w:rPr>
          <w:rFonts w:ascii="方正仿宋_GBK" w:hAnsi="方正仿宋_GBK" w:eastAsia="方正仿宋_GBK" w:cs="方正仿宋_GBK"/>
          <w:sz w:val="24"/>
          <w:szCs w:val="24"/>
        </w:rPr>
      </w:pPr>
      <w:r>
        <w:rPr>
          <w:rFonts w:ascii="方正仿宋_GBK" w:hAnsi="方正仿宋_GBK" w:eastAsia="方正仿宋_GBK" w:cs="方正仿宋_GBK"/>
          <w:spacing w:val="-4"/>
          <w:sz w:val="24"/>
          <w:szCs w:val="24"/>
        </w:rPr>
        <w:t>1</w:t>
      </w:r>
      <w:r>
        <w:rPr>
          <w:rFonts w:hint="eastAsia" w:ascii="方正仿宋_GBK" w:hAnsi="方正仿宋_GBK" w:eastAsia="方正仿宋_GBK" w:cs="方正仿宋_GBK"/>
          <w:spacing w:val="-4"/>
          <w:sz w:val="24"/>
          <w:szCs w:val="24"/>
          <w:lang w:val="en-US" w:eastAsia="zh-CN"/>
        </w:rPr>
        <w:t>.</w:t>
      </w:r>
      <w:r>
        <w:rPr>
          <w:rFonts w:ascii="方正仿宋_GBK" w:hAnsi="方正仿宋_GBK" w:eastAsia="方正仿宋_GBK" w:cs="方正仿宋_GBK"/>
          <w:spacing w:val="-4"/>
          <w:sz w:val="24"/>
          <w:szCs w:val="24"/>
        </w:rPr>
        <w:t>愿意按照比选文件中的一切要求，提供本项目的服务要求，投标总</w:t>
      </w:r>
      <w:r>
        <w:rPr>
          <w:rFonts w:ascii="方正仿宋_GBK" w:hAnsi="方正仿宋_GBK" w:eastAsia="方正仿宋_GBK" w:cs="方正仿宋_GBK"/>
          <w:spacing w:val="-5"/>
          <w:sz w:val="24"/>
          <w:szCs w:val="24"/>
        </w:rPr>
        <w:t>报价为人民币大写</w:t>
      </w:r>
      <w:r>
        <w:rPr>
          <w:rFonts w:ascii="方正仿宋_GBK" w:hAnsi="方正仿宋_GBK" w:eastAsia="方正仿宋_GBK" w:cs="方正仿宋_GBK"/>
          <w:spacing w:val="-13"/>
          <w:sz w:val="24"/>
          <w:szCs w:val="24"/>
        </w:rPr>
        <w:t>：</w:t>
      </w:r>
      <w:r>
        <w:rPr>
          <w:rFonts w:ascii="方正仿宋_GBK" w:hAnsi="方正仿宋_GBK" w:eastAsia="方正仿宋_GBK" w:cs="方正仿宋_GBK"/>
          <w:spacing w:val="12"/>
          <w:sz w:val="24"/>
          <w:szCs w:val="24"/>
          <w:u w:val="single" w:color="auto"/>
        </w:rPr>
        <w:t xml:space="preserve">   </w:t>
      </w:r>
      <w:r>
        <w:rPr>
          <w:rFonts w:hint="eastAsia" w:ascii="方正仿宋_GBK" w:hAnsi="方正仿宋_GBK" w:eastAsia="方正仿宋_GBK" w:cs="方正仿宋_GBK"/>
          <w:spacing w:val="12"/>
          <w:sz w:val="24"/>
          <w:szCs w:val="24"/>
          <w:u w:val="single" w:color="auto"/>
          <w:lang w:val="en-US" w:eastAsia="zh-CN"/>
        </w:rPr>
        <w:t xml:space="preserve">      </w:t>
      </w:r>
      <w:r>
        <w:rPr>
          <w:rFonts w:ascii="方正仿宋_GBK" w:hAnsi="方正仿宋_GBK" w:eastAsia="方正仿宋_GBK" w:cs="方正仿宋_GBK"/>
          <w:spacing w:val="12"/>
          <w:sz w:val="24"/>
          <w:szCs w:val="24"/>
          <w:u w:val="single" w:color="auto"/>
        </w:rPr>
        <w:t xml:space="preserve">  </w:t>
      </w:r>
      <w:r>
        <w:rPr>
          <w:rFonts w:ascii="方正仿宋_GBK" w:hAnsi="方正仿宋_GBK" w:eastAsia="方正仿宋_GBK" w:cs="方正仿宋_GBK"/>
          <w:spacing w:val="-65"/>
          <w:sz w:val="24"/>
          <w:szCs w:val="24"/>
        </w:rPr>
        <w:t xml:space="preserve"> </w:t>
      </w:r>
      <w:r>
        <w:rPr>
          <w:rFonts w:ascii="方正仿宋_GBK" w:hAnsi="方正仿宋_GBK" w:eastAsia="方正仿宋_GBK" w:cs="方正仿宋_GBK"/>
          <w:spacing w:val="-13"/>
          <w:sz w:val="24"/>
          <w:szCs w:val="24"/>
        </w:rPr>
        <w:t>；</w:t>
      </w:r>
      <w:r>
        <w:rPr>
          <w:rFonts w:ascii="方正仿宋_GBK" w:hAnsi="方正仿宋_GBK" w:eastAsia="方正仿宋_GBK" w:cs="方正仿宋_GBK"/>
          <w:spacing w:val="-5"/>
          <w:sz w:val="24"/>
          <w:szCs w:val="24"/>
        </w:rPr>
        <w:t>人民币小写：</w:t>
      </w:r>
      <w:r>
        <w:rPr>
          <w:rFonts w:ascii="方正仿宋_GBK" w:hAnsi="方正仿宋_GBK" w:eastAsia="方正仿宋_GBK" w:cs="方正仿宋_GBK"/>
          <w:spacing w:val="1"/>
          <w:sz w:val="24"/>
          <w:szCs w:val="24"/>
          <w:u w:val="single" w:color="auto"/>
        </w:rPr>
        <w:t xml:space="preserve">           </w:t>
      </w:r>
      <w:r>
        <w:rPr>
          <w:rFonts w:ascii="方正仿宋_GBK" w:hAnsi="方正仿宋_GBK" w:eastAsia="方正仿宋_GBK" w:cs="方正仿宋_GBK"/>
          <w:spacing w:val="-89"/>
          <w:sz w:val="24"/>
          <w:szCs w:val="24"/>
        </w:rPr>
        <w:t xml:space="preserve"> </w:t>
      </w:r>
      <w:r>
        <w:rPr>
          <w:rFonts w:ascii="方正仿宋_GBK" w:hAnsi="方正仿宋_GBK" w:eastAsia="方正仿宋_GBK" w:cs="方正仿宋_GBK"/>
          <w:spacing w:val="-5"/>
          <w:sz w:val="20"/>
          <w:szCs w:val="20"/>
        </w:rPr>
        <w:t>元</w:t>
      </w:r>
      <w:r>
        <w:rPr>
          <w:rFonts w:hint="eastAsia" w:ascii="方正仿宋_GBK" w:hAnsi="方正仿宋_GBK" w:eastAsia="方正仿宋_GBK" w:cs="方正仿宋_GBK"/>
          <w:spacing w:val="-5"/>
          <w:sz w:val="24"/>
          <w:szCs w:val="24"/>
          <w:lang w:eastAsia="zh-CN"/>
        </w:rPr>
        <w:t>，</w:t>
      </w:r>
      <w:r>
        <w:rPr>
          <w:rFonts w:hint="eastAsia" w:ascii="方正仿宋_GBK" w:hAnsi="方正仿宋_GBK" w:eastAsia="方正仿宋_GBK" w:cs="方正仿宋_GBK"/>
          <w:spacing w:val="-5"/>
          <w:sz w:val="24"/>
          <w:szCs w:val="24"/>
          <w:lang w:val="en-US" w:eastAsia="zh-CN"/>
        </w:rPr>
        <w:t>增值税发票税率为：</w:t>
      </w:r>
      <w:r>
        <w:rPr>
          <w:rFonts w:hint="eastAsia" w:ascii="方正仿宋_GBK" w:hAnsi="方正仿宋_GBK" w:eastAsia="方正仿宋_GBK" w:cs="方正仿宋_GBK"/>
          <w:spacing w:val="-5"/>
          <w:sz w:val="24"/>
          <w:szCs w:val="24"/>
          <w:u w:val="single"/>
          <w:lang w:val="en-US" w:eastAsia="zh-CN"/>
        </w:rPr>
        <w:t xml:space="preserve">                </w:t>
      </w:r>
      <w:r>
        <w:rPr>
          <w:rFonts w:ascii="方正仿宋_GBK" w:hAnsi="方正仿宋_GBK" w:eastAsia="方正仿宋_GBK" w:cs="方正仿宋_GBK"/>
          <w:spacing w:val="-5"/>
          <w:sz w:val="24"/>
          <w:szCs w:val="24"/>
        </w:rPr>
        <w:t>。</w:t>
      </w:r>
    </w:p>
    <w:p w14:paraId="444B51A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auto"/>
        <w:outlineLvl w:val="9"/>
        <w:rPr>
          <w:rFonts w:hint="eastAsia" w:ascii="方正仿宋_GBK" w:hAnsi="方正仿宋_GBK" w:eastAsia="方正仿宋_GBK" w:cs="方正仿宋_GBK"/>
          <w:spacing w:val="-3"/>
          <w:sz w:val="24"/>
          <w:szCs w:val="24"/>
        </w:rPr>
      </w:pPr>
      <w:r>
        <w:rPr>
          <w:rFonts w:ascii="方正仿宋_GBK" w:hAnsi="方正仿宋_GBK" w:eastAsia="方正仿宋_GBK" w:cs="方正仿宋_GBK"/>
          <w:spacing w:val="-3"/>
          <w:sz w:val="24"/>
          <w:szCs w:val="24"/>
        </w:rPr>
        <w:t>2</w:t>
      </w:r>
      <w:r>
        <w:rPr>
          <w:rFonts w:hint="eastAsia" w:ascii="方正仿宋_GBK" w:hAnsi="方正仿宋_GBK" w:eastAsia="方正仿宋_GBK" w:cs="方正仿宋_GBK"/>
          <w:spacing w:val="-3"/>
          <w:sz w:val="24"/>
          <w:szCs w:val="24"/>
          <w:lang w:val="en-US" w:eastAsia="zh-CN"/>
        </w:rPr>
        <w:t>.</w:t>
      </w:r>
      <w:r>
        <w:rPr>
          <w:rFonts w:ascii="方正仿宋_GBK" w:hAnsi="方正仿宋_GBK" w:eastAsia="方正仿宋_GBK" w:cs="方正仿宋_GBK"/>
          <w:spacing w:val="-3"/>
          <w:sz w:val="24"/>
          <w:szCs w:val="24"/>
        </w:rPr>
        <w:t>我方承诺：本次比选的有效期为 90 天</w:t>
      </w:r>
      <w:r>
        <w:rPr>
          <w:rFonts w:hint="eastAsia" w:ascii="方正仿宋_GBK" w:hAnsi="方正仿宋_GBK" w:eastAsia="方正仿宋_GBK" w:cs="方正仿宋_GBK"/>
          <w:spacing w:val="-3"/>
          <w:sz w:val="24"/>
          <w:szCs w:val="24"/>
        </w:rPr>
        <w:t>在有效期内不修改、撤销</w:t>
      </w:r>
      <w:r>
        <w:rPr>
          <w:rFonts w:hint="eastAsia" w:ascii="方正仿宋_GBK" w:hAnsi="方正仿宋_GBK" w:eastAsia="方正仿宋_GBK" w:cs="方正仿宋_GBK"/>
          <w:spacing w:val="-3"/>
          <w:sz w:val="24"/>
          <w:szCs w:val="24"/>
          <w:lang w:val="en-US" w:eastAsia="zh-CN"/>
        </w:rPr>
        <w:t>比选申请</w:t>
      </w:r>
      <w:r>
        <w:rPr>
          <w:rFonts w:hint="eastAsia" w:ascii="方正仿宋_GBK" w:hAnsi="方正仿宋_GBK" w:eastAsia="方正仿宋_GBK" w:cs="方正仿宋_GBK"/>
          <w:spacing w:val="-3"/>
          <w:sz w:val="24"/>
          <w:szCs w:val="24"/>
        </w:rPr>
        <w:t>文件。</w:t>
      </w:r>
    </w:p>
    <w:p w14:paraId="32D8E99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auto"/>
        <w:outlineLvl w:val="9"/>
        <w:rPr>
          <w:rFonts w:hint="default" w:ascii="方正仿宋_GBK" w:hAnsi="方正仿宋_GBK" w:eastAsia="方正仿宋_GBK" w:cs="方正仿宋_GBK"/>
          <w:spacing w:val="-3"/>
          <w:sz w:val="24"/>
          <w:szCs w:val="24"/>
          <w:lang w:val="en-US" w:eastAsia="zh-CN"/>
        </w:rPr>
      </w:pPr>
      <w:r>
        <w:rPr>
          <w:rFonts w:hint="eastAsia" w:ascii="方正仿宋_GBK" w:hAnsi="方正仿宋_GBK" w:eastAsia="方正仿宋_GBK" w:cs="方正仿宋_GBK"/>
          <w:spacing w:val="-3"/>
          <w:sz w:val="24"/>
          <w:szCs w:val="24"/>
          <w:lang w:val="en-US" w:eastAsia="zh-CN"/>
        </w:rPr>
        <w:t>3.</w:t>
      </w:r>
      <w:r>
        <w:rPr>
          <w:rFonts w:hint="eastAsia" w:ascii="方正仿宋_GBK" w:hAnsi="方正仿宋_GBK" w:eastAsia="方正仿宋_GBK" w:cs="方正仿宋_GBK"/>
          <w:spacing w:val="-3"/>
          <w:sz w:val="24"/>
          <w:szCs w:val="24"/>
        </w:rPr>
        <w:t>随同本</w:t>
      </w:r>
      <w:r>
        <w:rPr>
          <w:rFonts w:hint="eastAsia" w:ascii="方正仿宋_GBK" w:hAnsi="方正仿宋_GBK" w:eastAsia="方正仿宋_GBK" w:cs="方正仿宋_GBK"/>
          <w:spacing w:val="-3"/>
          <w:sz w:val="24"/>
          <w:szCs w:val="24"/>
          <w:lang w:val="en-US" w:eastAsia="zh-CN"/>
        </w:rPr>
        <w:t>报价</w:t>
      </w:r>
      <w:r>
        <w:rPr>
          <w:rFonts w:hint="eastAsia" w:ascii="方正仿宋_GBK" w:hAnsi="方正仿宋_GBK" w:eastAsia="方正仿宋_GBK" w:cs="方正仿宋_GBK"/>
          <w:spacing w:val="-3"/>
          <w:sz w:val="24"/>
          <w:szCs w:val="24"/>
        </w:rPr>
        <w:t>函提交</w:t>
      </w:r>
      <w:r>
        <w:rPr>
          <w:rFonts w:hint="eastAsia" w:ascii="方正仿宋_GBK" w:hAnsi="方正仿宋_GBK" w:eastAsia="方正仿宋_GBK" w:cs="方正仿宋_GBK"/>
          <w:spacing w:val="-3"/>
          <w:sz w:val="24"/>
          <w:szCs w:val="24"/>
          <w:lang w:val="en-US" w:eastAsia="zh-CN"/>
        </w:rPr>
        <w:t>响应</w:t>
      </w:r>
      <w:r>
        <w:rPr>
          <w:rFonts w:hint="eastAsia" w:ascii="方正仿宋_GBK" w:hAnsi="方正仿宋_GBK" w:eastAsia="方正仿宋_GBK" w:cs="方正仿宋_GBK"/>
          <w:spacing w:val="-3"/>
          <w:sz w:val="24"/>
          <w:szCs w:val="24"/>
        </w:rPr>
        <w:t>保证金一份，金额为人民币（大写）</w:t>
      </w:r>
      <w:r>
        <w:rPr>
          <w:rFonts w:hint="eastAsia" w:ascii="方正仿宋_GBK" w:hAnsi="方正仿宋_GBK" w:eastAsia="方正仿宋_GBK" w:cs="方正仿宋_GBK"/>
          <w:spacing w:val="-3"/>
          <w:sz w:val="24"/>
          <w:szCs w:val="24"/>
          <w:u w:val="single"/>
        </w:rPr>
        <w:t xml:space="preserve">         </w:t>
      </w:r>
      <w:r>
        <w:rPr>
          <w:rFonts w:hint="eastAsia"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u w:val="single"/>
        </w:rPr>
        <w:t xml:space="preserve">        </w:t>
      </w:r>
      <w:r>
        <w:rPr>
          <w:rFonts w:hint="eastAsia"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响应</w:t>
      </w:r>
      <w:r>
        <w:rPr>
          <w:rFonts w:hint="eastAsia" w:ascii="方正仿宋_GBK" w:hAnsi="方正仿宋_GBK" w:eastAsia="方正仿宋_GBK" w:cs="方正仿宋_GBK"/>
          <w:spacing w:val="-3"/>
          <w:sz w:val="24"/>
          <w:szCs w:val="24"/>
        </w:rPr>
        <w:t>保证金有效期与</w:t>
      </w:r>
      <w:r>
        <w:rPr>
          <w:rFonts w:hint="eastAsia" w:ascii="方正仿宋_GBK" w:hAnsi="方正仿宋_GBK" w:eastAsia="方正仿宋_GBK" w:cs="方正仿宋_GBK"/>
          <w:spacing w:val="-3"/>
          <w:sz w:val="24"/>
          <w:szCs w:val="24"/>
          <w:lang w:val="en-US" w:eastAsia="zh-CN"/>
        </w:rPr>
        <w:t>比选</w:t>
      </w:r>
      <w:r>
        <w:rPr>
          <w:rFonts w:hint="eastAsia" w:ascii="方正仿宋_GBK" w:hAnsi="方正仿宋_GBK" w:eastAsia="方正仿宋_GBK" w:cs="方正仿宋_GBK"/>
          <w:spacing w:val="-3"/>
          <w:sz w:val="24"/>
          <w:szCs w:val="24"/>
        </w:rPr>
        <w:t>有效期一致，若我方违反</w:t>
      </w:r>
      <w:r>
        <w:rPr>
          <w:rFonts w:hint="eastAsia" w:ascii="方正仿宋_GBK" w:hAnsi="方正仿宋_GBK" w:eastAsia="方正仿宋_GBK" w:cs="方正仿宋_GBK"/>
          <w:spacing w:val="-3"/>
          <w:sz w:val="24"/>
          <w:szCs w:val="24"/>
          <w:lang w:val="en-US" w:eastAsia="zh-CN"/>
        </w:rPr>
        <w:t>规定，响应保证金不退还。</w:t>
      </w:r>
    </w:p>
    <w:p w14:paraId="3160B1D3">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pacing w:val="-1"/>
          <w:sz w:val="24"/>
          <w:szCs w:val="24"/>
          <w:lang w:val="en-US" w:eastAsia="zh-CN"/>
        </w:rPr>
        <w:t>4.</w:t>
      </w:r>
      <w:r>
        <w:rPr>
          <w:rFonts w:ascii="方正仿宋_GBK" w:hAnsi="方正仿宋_GBK" w:eastAsia="方正仿宋_GBK" w:cs="方正仿宋_GBK"/>
          <w:spacing w:val="-1"/>
          <w:sz w:val="24"/>
          <w:szCs w:val="24"/>
        </w:rPr>
        <w:t>我方完全理解和接受贵方比选文件的一切规定和要求及评审办法。</w:t>
      </w:r>
    </w:p>
    <w:p w14:paraId="181738B6">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eastAsia="zh-CN"/>
        </w:rPr>
        <w:t>5.</w:t>
      </w:r>
      <w:r>
        <w:rPr>
          <w:rFonts w:ascii="方正仿宋_GBK" w:hAnsi="方正仿宋_GBK" w:eastAsia="方正仿宋_GBK" w:cs="方正仿宋_GBK"/>
          <w:sz w:val="24"/>
          <w:szCs w:val="24"/>
        </w:rPr>
        <w:t>在整个比选过程中，我方若有违规行为，接受按照</w:t>
      </w:r>
      <w:r>
        <w:rPr>
          <w:rFonts w:hint="eastAsia" w:ascii="方正仿宋_GBK" w:hAnsi="方正仿宋_GBK" w:eastAsia="方正仿宋_GBK" w:cs="方正仿宋_GBK"/>
          <w:sz w:val="24"/>
          <w:szCs w:val="24"/>
          <w:lang w:val="en-US" w:eastAsia="zh-CN"/>
        </w:rPr>
        <w:t>本文件</w:t>
      </w:r>
      <w:r>
        <w:rPr>
          <w:rFonts w:ascii="方正仿宋_GBK" w:hAnsi="方正仿宋_GBK" w:eastAsia="方正仿宋_GBK" w:cs="方正仿宋_GBK"/>
          <w:spacing w:val="-1"/>
          <w:sz w:val="24"/>
          <w:szCs w:val="24"/>
        </w:rPr>
        <w:t>之规定给予惩罚。</w:t>
      </w:r>
    </w:p>
    <w:p w14:paraId="73D1748B">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pacing w:val="-1"/>
          <w:sz w:val="24"/>
          <w:szCs w:val="24"/>
          <w:lang w:val="en-US" w:eastAsia="zh-CN"/>
        </w:rPr>
        <w:t>6.</w:t>
      </w:r>
      <w:r>
        <w:rPr>
          <w:rFonts w:ascii="方正仿宋_GBK" w:hAnsi="方正仿宋_GBK" w:eastAsia="方正仿宋_GBK" w:cs="方正仿宋_GBK"/>
          <w:spacing w:val="-1"/>
          <w:sz w:val="24"/>
          <w:szCs w:val="24"/>
        </w:rPr>
        <w:t>我方若成为成交供应商，将按照最终中选结果签订合同</w:t>
      </w:r>
      <w:r>
        <w:rPr>
          <w:rFonts w:ascii="方正仿宋_GBK" w:hAnsi="方正仿宋_GBK" w:eastAsia="方正仿宋_GBK" w:cs="方正仿宋_GBK"/>
          <w:spacing w:val="-2"/>
          <w:sz w:val="24"/>
          <w:szCs w:val="24"/>
        </w:rPr>
        <w:t>，并且严格履行合同义务。</w:t>
      </w:r>
      <w:r>
        <w:rPr>
          <w:rFonts w:ascii="方正仿宋_GBK" w:hAnsi="方正仿宋_GBK" w:eastAsia="方正仿宋_GBK" w:cs="方正仿宋_GBK"/>
          <w:spacing w:val="-1"/>
          <w:sz w:val="24"/>
          <w:szCs w:val="24"/>
        </w:rPr>
        <w:t>本承诺函</w:t>
      </w:r>
      <w:r>
        <w:rPr>
          <w:rFonts w:ascii="方正仿宋_GBK" w:hAnsi="方正仿宋_GBK" w:eastAsia="方正仿宋_GBK" w:cs="方正仿宋_GBK"/>
          <w:sz w:val="24"/>
          <w:szCs w:val="24"/>
        </w:rPr>
        <w:t>将成为合同不可分割的一部分，与合同具有同等的法律效力。</w:t>
      </w:r>
    </w:p>
    <w:p w14:paraId="43065071">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auto"/>
        <w:outlineLvl w:val="9"/>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eastAsia="zh-CN"/>
        </w:rPr>
        <w:t>7.</w:t>
      </w:r>
      <w:r>
        <w:rPr>
          <w:rFonts w:hint="eastAsia" w:ascii="方正仿宋_GBK" w:hAnsi="方正仿宋_GBK" w:eastAsia="方正仿宋_GBK" w:cs="方正仿宋_GBK"/>
          <w:sz w:val="24"/>
          <w:szCs w:val="24"/>
        </w:rPr>
        <w:t>我方在此声明，所递交的</w:t>
      </w:r>
      <w:r>
        <w:rPr>
          <w:rFonts w:hint="eastAsia" w:ascii="方正仿宋_GBK" w:hAnsi="方正仿宋_GBK" w:eastAsia="方正仿宋_GBK" w:cs="方正仿宋_GBK"/>
          <w:sz w:val="24"/>
          <w:szCs w:val="24"/>
          <w:lang w:val="en-US" w:eastAsia="zh-CN"/>
        </w:rPr>
        <w:t>比选申请</w:t>
      </w:r>
      <w:r>
        <w:rPr>
          <w:rFonts w:hint="eastAsia" w:ascii="方正仿宋_GBK" w:hAnsi="方正仿宋_GBK" w:eastAsia="方正仿宋_GBK" w:cs="方正仿宋_GBK"/>
          <w:sz w:val="24"/>
          <w:szCs w:val="24"/>
        </w:rPr>
        <w:t>文件及有关资料内容完整、真实和准确。</w:t>
      </w:r>
    </w:p>
    <w:p w14:paraId="241696F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4E201EDA">
      <w:pPr>
        <w:pStyle w:val="3"/>
        <w:spacing w:line="310" w:lineRule="auto"/>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2ECA82ED">
      <w:pPr>
        <w:pStyle w:val="3"/>
        <w:wordWrap w:val="0"/>
        <w:spacing w:line="310" w:lineRule="auto"/>
        <w:jc w:val="right"/>
        <w:rPr>
          <w:rFonts w:hint="default" w:ascii="方正仿宋_GBK" w:hAnsi="方正仿宋_GBK" w:eastAsia="方正仿宋_GBK" w:cs="方正仿宋_GBK"/>
          <w:spacing w:val="-4"/>
          <w:sz w:val="24"/>
          <w:szCs w:val="24"/>
          <w:u w:val="single"/>
          <w:lang w:val="en-US" w:eastAsia="zh-CN"/>
        </w:rPr>
      </w:pPr>
      <w:r>
        <w:rPr>
          <w:rFonts w:hint="eastAsia" w:ascii="方正仿宋_GBK" w:hAnsi="方正仿宋_GBK" w:eastAsia="方正仿宋_GBK" w:cs="方正仿宋_GBK"/>
          <w:spacing w:val="-4"/>
          <w:sz w:val="24"/>
          <w:szCs w:val="24"/>
          <w:lang w:val="en-US" w:eastAsia="zh-CN"/>
        </w:rPr>
        <w:t>联系电话：</w:t>
      </w:r>
      <w:r>
        <w:rPr>
          <w:rFonts w:hint="eastAsia" w:ascii="方正仿宋_GBK" w:hAnsi="方正仿宋_GBK" w:eastAsia="方正仿宋_GBK" w:cs="方正仿宋_GBK"/>
          <w:spacing w:val="-4"/>
          <w:sz w:val="24"/>
          <w:szCs w:val="24"/>
          <w:u w:val="single"/>
          <w:lang w:val="en-US" w:eastAsia="zh-CN"/>
        </w:rPr>
        <w:t xml:space="preserve">                </w:t>
      </w:r>
    </w:p>
    <w:p w14:paraId="66CA82B8">
      <w:pPr>
        <w:pStyle w:val="3"/>
        <w:spacing w:line="310" w:lineRule="auto"/>
      </w:pPr>
    </w:p>
    <w:p w14:paraId="31370548">
      <w:pPr>
        <w:spacing w:before="87" w:line="235" w:lineRule="auto"/>
        <w:ind w:left="7106"/>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2A41B78C">
      <w:pPr>
        <w:spacing w:line="235" w:lineRule="auto"/>
        <w:rPr>
          <w:rFonts w:ascii="方正仿宋_GBK" w:hAnsi="方正仿宋_GBK" w:eastAsia="方正仿宋_GBK" w:cs="方正仿宋_GBK"/>
          <w:sz w:val="24"/>
          <w:szCs w:val="24"/>
        </w:rPr>
        <w:sectPr>
          <w:footerReference r:id="rId13" w:type="default"/>
          <w:pgSz w:w="11907" w:h="16840"/>
          <w:pgMar w:top="1195" w:right="1100" w:bottom="1122" w:left="1316" w:header="0" w:footer="852" w:gutter="0"/>
          <w:pgBorders>
            <w:top w:val="none" w:sz="0" w:space="0"/>
            <w:left w:val="none" w:sz="0" w:space="0"/>
            <w:bottom w:val="none" w:sz="0" w:space="0"/>
            <w:right w:val="none" w:sz="0" w:space="0"/>
          </w:pgBorders>
          <w:pgNumType w:fmt="numberInDash"/>
          <w:cols w:space="720" w:num="1"/>
        </w:sectPr>
      </w:pPr>
    </w:p>
    <w:p w14:paraId="755DB76B">
      <w:pPr>
        <w:spacing w:before="68" w:line="235" w:lineRule="auto"/>
        <w:ind w:left="2840"/>
        <w:outlineLvl w:val="1"/>
        <w:rPr>
          <w:rFonts w:ascii="方正仿宋_GBK" w:hAnsi="方正仿宋_GBK" w:eastAsia="方正仿宋_GBK" w:cs="方正仿宋_GBK"/>
          <w:sz w:val="30"/>
          <w:szCs w:val="30"/>
        </w:rPr>
      </w:pPr>
      <w:r>
        <w:rPr>
          <w:rFonts w:ascii="方正仿宋_GBK" w:hAnsi="方正仿宋_GBK" w:eastAsia="方正仿宋_GBK" w:cs="方正仿宋_GBK"/>
          <w:b/>
          <w:bCs/>
          <w:spacing w:val="-2"/>
          <w:sz w:val="30"/>
          <w:szCs w:val="30"/>
        </w:rPr>
        <w:t>（二）明细报价表</w:t>
      </w:r>
    </w:p>
    <w:p w14:paraId="7A624A7F">
      <w:pPr>
        <w:spacing w:before="222" w:line="235" w:lineRule="auto"/>
        <w:ind w:left="343"/>
        <w:rPr>
          <w:rFonts w:ascii="方正仿宋_GBK" w:hAnsi="方正仿宋_GBK" w:eastAsia="方正仿宋_GBK" w:cs="方正仿宋_GBK"/>
          <w:sz w:val="24"/>
          <w:szCs w:val="24"/>
        </w:rPr>
      </w:pPr>
      <w:r>
        <w:rPr>
          <w:rFonts w:ascii="方正仿宋_GBK" w:hAnsi="方正仿宋_GBK" w:eastAsia="方正仿宋_GBK" w:cs="方正仿宋_GBK"/>
          <w:spacing w:val="-16"/>
          <w:sz w:val="24"/>
          <w:szCs w:val="24"/>
        </w:rPr>
        <w:t>项</w:t>
      </w:r>
      <w:r>
        <w:rPr>
          <w:rFonts w:ascii="方正仿宋_GBK" w:hAnsi="方正仿宋_GBK" w:eastAsia="方正仿宋_GBK" w:cs="方正仿宋_GBK"/>
          <w:spacing w:val="-44"/>
          <w:sz w:val="24"/>
          <w:szCs w:val="24"/>
        </w:rPr>
        <w:t xml:space="preserve"> </w:t>
      </w:r>
      <w:r>
        <w:rPr>
          <w:rFonts w:ascii="方正仿宋_GBK" w:hAnsi="方正仿宋_GBK" w:eastAsia="方正仿宋_GBK" w:cs="方正仿宋_GBK"/>
          <w:spacing w:val="-16"/>
          <w:sz w:val="24"/>
          <w:szCs w:val="24"/>
        </w:rPr>
        <w:t>目名称：</w:t>
      </w:r>
      <w:r>
        <w:rPr>
          <w:rFonts w:hint="eastAsia" w:ascii="方正仿宋_GBK" w:hAnsi="方正仿宋_GBK" w:eastAsia="方正仿宋_GBK" w:cs="方正仿宋_GBK"/>
          <w:spacing w:val="-16"/>
          <w:sz w:val="24"/>
          <w:szCs w:val="24"/>
        </w:rPr>
        <w:t>第八届重庆·涪陵榨菜产业国际博览会开幕式及榨菜产业链展示展销服务采购项目</w:t>
      </w:r>
    </w:p>
    <w:p w14:paraId="199E55CF">
      <w:pPr>
        <w:spacing w:line="144" w:lineRule="exact"/>
      </w:pPr>
    </w:p>
    <w:tbl>
      <w:tblPr>
        <w:tblStyle w:val="11"/>
        <w:tblW w:w="5001"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847"/>
        <w:gridCol w:w="1399"/>
        <w:gridCol w:w="2811"/>
        <w:gridCol w:w="1110"/>
        <w:gridCol w:w="1108"/>
        <w:gridCol w:w="1110"/>
        <w:gridCol w:w="1114"/>
      </w:tblGrid>
      <w:tr w14:paraId="2C31C5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3" w:hRule="atLeast"/>
        </w:trPr>
        <w:tc>
          <w:tcPr>
            <w:tcW w:w="446" w:type="pct"/>
            <w:tcBorders>
              <w:right w:val="single" w:color="000000" w:sz="2" w:space="0"/>
            </w:tcBorders>
            <w:vAlign w:val="top"/>
          </w:tcPr>
          <w:p w14:paraId="589BD6E0">
            <w:pPr>
              <w:spacing w:before="165" w:line="294" w:lineRule="exact"/>
              <w:jc w:val="center"/>
              <w:rPr>
                <w:rFonts w:ascii="方正仿宋_GBK" w:hAnsi="方正仿宋_GBK" w:eastAsia="方正仿宋_GBK" w:cs="方正仿宋_GBK"/>
                <w:sz w:val="20"/>
                <w:szCs w:val="20"/>
              </w:rPr>
            </w:pPr>
            <w:r>
              <w:rPr>
                <w:rFonts w:ascii="方正仿宋_GBK" w:hAnsi="方正仿宋_GBK" w:eastAsia="方正仿宋_GBK" w:cs="方正仿宋_GBK"/>
                <w:b/>
                <w:bCs/>
                <w:position w:val="2"/>
                <w:sz w:val="20"/>
                <w:szCs w:val="20"/>
              </w:rPr>
              <w:t>序号</w:t>
            </w:r>
          </w:p>
        </w:tc>
        <w:tc>
          <w:tcPr>
            <w:tcW w:w="736" w:type="pct"/>
            <w:tcBorders>
              <w:left w:val="single" w:color="000000" w:sz="2" w:space="0"/>
              <w:right w:val="single" w:color="000000" w:sz="2" w:space="0"/>
            </w:tcBorders>
            <w:vAlign w:val="top"/>
          </w:tcPr>
          <w:p w14:paraId="552A4714">
            <w:pPr>
              <w:spacing w:before="165" w:line="294" w:lineRule="exact"/>
              <w:jc w:val="center"/>
              <w:rPr>
                <w:rFonts w:hint="eastAsia" w:ascii="方正仿宋_GBK" w:hAnsi="方正仿宋_GBK" w:eastAsia="方正仿宋_GBK" w:cs="方正仿宋_GBK"/>
                <w:sz w:val="20"/>
                <w:szCs w:val="20"/>
                <w:lang w:val="en-US" w:eastAsia="zh-CN"/>
              </w:rPr>
            </w:pPr>
            <w:r>
              <w:rPr>
                <w:rFonts w:ascii="方正仿宋_GBK" w:hAnsi="方正仿宋_GBK" w:eastAsia="方正仿宋_GBK" w:cs="方正仿宋_GBK"/>
                <w:b/>
                <w:bCs/>
                <w:position w:val="2"/>
                <w:sz w:val="20"/>
                <w:szCs w:val="20"/>
              </w:rPr>
              <w:t>名称</w:t>
            </w:r>
            <w:r>
              <w:rPr>
                <w:rFonts w:hint="eastAsia" w:ascii="方正仿宋_GBK" w:hAnsi="方正仿宋_GBK" w:eastAsia="方正仿宋_GBK" w:cs="方正仿宋_GBK"/>
                <w:b/>
                <w:bCs/>
                <w:position w:val="2"/>
                <w:sz w:val="20"/>
                <w:szCs w:val="20"/>
                <w:lang w:val="en-US" w:eastAsia="zh-CN"/>
              </w:rPr>
              <w:t>/项目</w:t>
            </w:r>
          </w:p>
        </w:tc>
        <w:tc>
          <w:tcPr>
            <w:tcW w:w="1479" w:type="pct"/>
            <w:tcBorders>
              <w:left w:val="single" w:color="000000" w:sz="2" w:space="0"/>
              <w:right w:val="single" w:color="000000" w:sz="2" w:space="0"/>
            </w:tcBorders>
            <w:vAlign w:val="top"/>
          </w:tcPr>
          <w:p w14:paraId="2708F0EE">
            <w:pPr>
              <w:spacing w:before="165" w:line="242" w:lineRule="auto"/>
              <w:jc w:val="center"/>
              <w:outlineLvl w:val="0"/>
              <w:rPr>
                <w:rFonts w:hint="eastAsia" w:ascii="方正仿宋_GBK" w:hAnsi="方正仿宋_GBK" w:eastAsia="方正仿宋_GBK" w:cs="方正仿宋_GBK"/>
                <w:sz w:val="20"/>
                <w:szCs w:val="20"/>
                <w:lang w:eastAsia="zh-CN"/>
              </w:rPr>
            </w:pPr>
            <w:r>
              <w:rPr>
                <w:rFonts w:ascii="方正仿宋_GBK" w:hAnsi="方正仿宋_GBK" w:eastAsia="方正仿宋_GBK" w:cs="方正仿宋_GBK"/>
                <w:b/>
                <w:bCs/>
                <w:spacing w:val="4"/>
                <w:sz w:val="20"/>
                <w:szCs w:val="20"/>
              </w:rPr>
              <w:t>相关信息</w:t>
            </w:r>
            <w:r>
              <w:rPr>
                <w:rFonts w:hint="eastAsia" w:ascii="方正仿宋_GBK" w:hAnsi="方正仿宋_GBK" w:eastAsia="方正仿宋_GBK" w:cs="方正仿宋_GBK"/>
                <w:b/>
                <w:bCs/>
                <w:spacing w:val="4"/>
                <w:sz w:val="20"/>
                <w:szCs w:val="20"/>
                <w:lang w:eastAsia="zh-CN"/>
              </w:rPr>
              <w:t>（材质/工艺／细则）</w:t>
            </w:r>
          </w:p>
        </w:tc>
        <w:tc>
          <w:tcPr>
            <w:tcW w:w="583" w:type="pct"/>
            <w:tcBorders>
              <w:left w:val="single" w:color="000000" w:sz="2" w:space="0"/>
              <w:right w:val="single" w:color="000000" w:sz="2" w:space="0"/>
            </w:tcBorders>
            <w:vAlign w:val="top"/>
          </w:tcPr>
          <w:p w14:paraId="62FFC6E3">
            <w:pPr>
              <w:spacing w:before="165" w:line="298" w:lineRule="exact"/>
              <w:jc w:val="center"/>
              <w:rPr>
                <w:rFonts w:hint="eastAsia" w:ascii="方正仿宋_GBK" w:hAnsi="方正仿宋_GBK" w:eastAsia="方正仿宋_GBK" w:cs="方正仿宋_GBK"/>
                <w:b/>
                <w:bCs/>
                <w:spacing w:val="-1"/>
                <w:position w:val="2"/>
                <w:sz w:val="20"/>
                <w:szCs w:val="20"/>
                <w:lang w:val="en-US" w:eastAsia="zh-CN"/>
              </w:rPr>
            </w:pPr>
            <w:r>
              <w:rPr>
                <w:rFonts w:hint="eastAsia" w:ascii="方正仿宋_GBK" w:hAnsi="方正仿宋_GBK" w:eastAsia="方正仿宋_GBK" w:cs="方正仿宋_GBK"/>
                <w:b/>
                <w:bCs/>
                <w:spacing w:val="-1"/>
                <w:position w:val="2"/>
                <w:sz w:val="20"/>
                <w:szCs w:val="20"/>
                <w:lang w:val="en-US" w:eastAsia="zh-CN"/>
              </w:rPr>
              <w:t>单位</w:t>
            </w:r>
          </w:p>
        </w:tc>
        <w:tc>
          <w:tcPr>
            <w:tcW w:w="583" w:type="pct"/>
            <w:tcBorders>
              <w:left w:val="single" w:color="000000" w:sz="2" w:space="0"/>
              <w:right w:val="single" w:color="000000" w:sz="2" w:space="0"/>
            </w:tcBorders>
            <w:vAlign w:val="top"/>
          </w:tcPr>
          <w:p w14:paraId="548746D1">
            <w:pPr>
              <w:spacing w:before="165" w:line="298" w:lineRule="exact"/>
              <w:jc w:val="center"/>
              <w:rPr>
                <w:rFonts w:ascii="方正仿宋_GBK" w:hAnsi="方正仿宋_GBK" w:eastAsia="方正仿宋_GBK" w:cs="方正仿宋_GBK"/>
                <w:sz w:val="20"/>
                <w:szCs w:val="20"/>
              </w:rPr>
            </w:pPr>
            <w:r>
              <w:rPr>
                <w:rFonts w:ascii="方正仿宋_GBK" w:hAnsi="方正仿宋_GBK" w:eastAsia="方正仿宋_GBK" w:cs="方正仿宋_GBK"/>
                <w:b/>
                <w:bCs/>
                <w:spacing w:val="-1"/>
                <w:position w:val="2"/>
                <w:sz w:val="20"/>
                <w:szCs w:val="20"/>
              </w:rPr>
              <w:t>数量</w:t>
            </w:r>
          </w:p>
        </w:tc>
        <w:tc>
          <w:tcPr>
            <w:tcW w:w="584" w:type="pct"/>
            <w:tcBorders>
              <w:left w:val="single" w:color="000000" w:sz="2" w:space="0"/>
              <w:right w:val="single" w:color="000000" w:sz="2" w:space="0"/>
            </w:tcBorders>
            <w:vAlign w:val="top"/>
          </w:tcPr>
          <w:p w14:paraId="5D23FE39">
            <w:pPr>
              <w:spacing w:before="166" w:line="241" w:lineRule="auto"/>
              <w:jc w:val="center"/>
              <w:rPr>
                <w:rFonts w:hint="eastAsia" w:ascii="方正仿宋_GBK" w:hAnsi="方正仿宋_GBK" w:eastAsia="方正仿宋_GBK" w:cs="方正仿宋_GBK"/>
                <w:sz w:val="20"/>
                <w:szCs w:val="20"/>
                <w:lang w:eastAsia="zh-CN"/>
              </w:rPr>
            </w:pPr>
            <w:r>
              <w:rPr>
                <w:rFonts w:hint="eastAsia" w:ascii="方正仿宋_GBK" w:hAnsi="方正仿宋_GBK" w:eastAsia="方正仿宋_GBK" w:cs="方正仿宋_GBK"/>
                <w:b/>
                <w:bCs/>
                <w:spacing w:val="-1"/>
                <w:sz w:val="20"/>
                <w:szCs w:val="20"/>
                <w:lang w:val="en-US" w:eastAsia="zh-CN"/>
              </w:rPr>
              <w:t>含税</w:t>
            </w:r>
            <w:r>
              <w:rPr>
                <w:rFonts w:ascii="方正仿宋_GBK" w:hAnsi="方正仿宋_GBK" w:eastAsia="方正仿宋_GBK" w:cs="方正仿宋_GBK"/>
                <w:b/>
                <w:bCs/>
                <w:spacing w:val="-1"/>
                <w:sz w:val="20"/>
                <w:szCs w:val="20"/>
              </w:rPr>
              <w:t>单价</w:t>
            </w:r>
            <w:r>
              <w:rPr>
                <w:rFonts w:hint="eastAsia" w:ascii="方正仿宋_GBK" w:hAnsi="方正仿宋_GBK" w:eastAsia="方正仿宋_GBK" w:cs="方正仿宋_GBK"/>
                <w:b/>
                <w:bCs/>
                <w:spacing w:val="-1"/>
                <w:sz w:val="20"/>
                <w:szCs w:val="20"/>
                <w:lang w:eastAsia="zh-CN"/>
              </w:rPr>
              <w:t>（</w:t>
            </w:r>
            <w:r>
              <w:rPr>
                <w:rFonts w:hint="eastAsia" w:ascii="方正仿宋_GBK" w:hAnsi="方正仿宋_GBK" w:eastAsia="方正仿宋_GBK" w:cs="方正仿宋_GBK"/>
                <w:b/>
                <w:bCs/>
                <w:spacing w:val="-1"/>
                <w:sz w:val="20"/>
                <w:szCs w:val="20"/>
                <w:lang w:val="en-US" w:eastAsia="zh-CN"/>
              </w:rPr>
              <w:t>元</w:t>
            </w:r>
            <w:r>
              <w:rPr>
                <w:rFonts w:hint="eastAsia" w:ascii="方正仿宋_GBK" w:hAnsi="方正仿宋_GBK" w:eastAsia="方正仿宋_GBK" w:cs="方正仿宋_GBK"/>
                <w:b/>
                <w:bCs/>
                <w:spacing w:val="-1"/>
                <w:sz w:val="20"/>
                <w:szCs w:val="20"/>
                <w:lang w:eastAsia="zh-CN"/>
              </w:rPr>
              <w:t>）</w:t>
            </w:r>
          </w:p>
        </w:tc>
        <w:tc>
          <w:tcPr>
            <w:tcW w:w="586" w:type="pct"/>
            <w:tcBorders>
              <w:left w:val="single" w:color="000000" w:sz="2" w:space="0"/>
            </w:tcBorders>
            <w:vAlign w:val="top"/>
          </w:tcPr>
          <w:p w14:paraId="355B7D06">
            <w:pPr>
              <w:spacing w:before="165" w:line="294" w:lineRule="exact"/>
              <w:jc w:val="center"/>
              <w:rPr>
                <w:rFonts w:hint="eastAsia" w:ascii="方正仿宋_GBK" w:hAnsi="方正仿宋_GBK" w:eastAsia="方正仿宋_GBK" w:cs="方正仿宋_GBK"/>
                <w:sz w:val="20"/>
                <w:szCs w:val="20"/>
                <w:lang w:eastAsia="zh-CN"/>
              </w:rPr>
            </w:pPr>
            <w:r>
              <w:rPr>
                <w:rFonts w:hint="eastAsia" w:ascii="方正仿宋_GBK" w:hAnsi="方正仿宋_GBK" w:eastAsia="方正仿宋_GBK" w:cs="方正仿宋_GBK"/>
                <w:b/>
                <w:bCs/>
                <w:spacing w:val="1"/>
                <w:position w:val="2"/>
                <w:sz w:val="20"/>
                <w:szCs w:val="20"/>
                <w:lang w:val="en-US" w:eastAsia="zh-CN"/>
              </w:rPr>
              <w:t>含税</w:t>
            </w:r>
            <w:r>
              <w:rPr>
                <w:rFonts w:ascii="方正仿宋_GBK" w:hAnsi="方正仿宋_GBK" w:eastAsia="方正仿宋_GBK" w:cs="方正仿宋_GBK"/>
                <w:b/>
                <w:bCs/>
                <w:spacing w:val="1"/>
                <w:position w:val="2"/>
                <w:sz w:val="20"/>
                <w:szCs w:val="20"/>
              </w:rPr>
              <w:t>合计</w:t>
            </w:r>
            <w:r>
              <w:rPr>
                <w:rFonts w:hint="eastAsia" w:ascii="方正仿宋_GBK" w:hAnsi="方正仿宋_GBK" w:eastAsia="方正仿宋_GBK" w:cs="方正仿宋_GBK"/>
                <w:b/>
                <w:bCs/>
                <w:spacing w:val="1"/>
                <w:position w:val="2"/>
                <w:sz w:val="20"/>
                <w:szCs w:val="20"/>
                <w:lang w:eastAsia="zh-CN"/>
              </w:rPr>
              <w:t>（</w:t>
            </w:r>
            <w:r>
              <w:rPr>
                <w:rFonts w:hint="eastAsia" w:ascii="方正仿宋_GBK" w:hAnsi="方正仿宋_GBK" w:eastAsia="方正仿宋_GBK" w:cs="方正仿宋_GBK"/>
                <w:b/>
                <w:bCs/>
                <w:spacing w:val="1"/>
                <w:position w:val="2"/>
                <w:sz w:val="20"/>
                <w:szCs w:val="20"/>
                <w:lang w:val="en-US" w:eastAsia="zh-CN"/>
              </w:rPr>
              <w:t>元</w:t>
            </w:r>
            <w:r>
              <w:rPr>
                <w:rFonts w:hint="eastAsia" w:ascii="方正仿宋_GBK" w:hAnsi="方正仿宋_GBK" w:eastAsia="方正仿宋_GBK" w:cs="方正仿宋_GBK"/>
                <w:b/>
                <w:bCs/>
                <w:spacing w:val="1"/>
                <w:position w:val="2"/>
                <w:sz w:val="20"/>
                <w:szCs w:val="20"/>
                <w:lang w:eastAsia="zh-CN"/>
              </w:rPr>
              <w:t>）</w:t>
            </w:r>
          </w:p>
        </w:tc>
      </w:tr>
      <w:tr w14:paraId="75AD6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446" w:type="pct"/>
            <w:tcBorders>
              <w:right w:val="single" w:color="000000" w:sz="2" w:space="0"/>
            </w:tcBorders>
            <w:vAlign w:val="center"/>
          </w:tcPr>
          <w:p w14:paraId="439E0910">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w:t>
            </w:r>
          </w:p>
        </w:tc>
        <w:tc>
          <w:tcPr>
            <w:tcW w:w="736" w:type="pct"/>
            <w:tcBorders>
              <w:left w:val="single" w:color="000000" w:sz="2" w:space="0"/>
              <w:right w:val="single" w:color="000000" w:sz="2" w:space="0"/>
            </w:tcBorders>
            <w:vAlign w:val="center"/>
          </w:tcPr>
          <w:p w14:paraId="5028A685">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787854AB">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22AA7D1F">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69E3BC01">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0A32C8DC">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770F56D1">
            <w:pPr>
              <w:jc w:val="center"/>
              <w:rPr>
                <w:rFonts w:hint="eastAsia" w:ascii="仿宋_GB2312" w:hAnsi="仿宋_GB2312" w:eastAsia="仿宋_GB2312" w:cs="仿宋_GB2312"/>
                <w:sz w:val="21"/>
                <w:szCs w:val="21"/>
              </w:rPr>
            </w:pPr>
          </w:p>
        </w:tc>
      </w:tr>
      <w:tr w14:paraId="76577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446" w:type="pct"/>
            <w:tcBorders>
              <w:right w:val="single" w:color="000000" w:sz="2" w:space="0"/>
            </w:tcBorders>
            <w:vAlign w:val="center"/>
          </w:tcPr>
          <w:p w14:paraId="6395B689">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w:t>
            </w:r>
          </w:p>
        </w:tc>
        <w:tc>
          <w:tcPr>
            <w:tcW w:w="736" w:type="pct"/>
            <w:tcBorders>
              <w:left w:val="single" w:color="000000" w:sz="2" w:space="0"/>
              <w:right w:val="single" w:color="000000" w:sz="2" w:space="0"/>
            </w:tcBorders>
            <w:vAlign w:val="center"/>
          </w:tcPr>
          <w:p w14:paraId="76004986">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066859C1">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48A88823">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2808330A">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30BEB2B8">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5B599C30">
            <w:pPr>
              <w:jc w:val="center"/>
              <w:rPr>
                <w:rFonts w:hint="eastAsia" w:ascii="仿宋_GB2312" w:hAnsi="仿宋_GB2312" w:eastAsia="仿宋_GB2312" w:cs="仿宋_GB2312"/>
                <w:sz w:val="21"/>
                <w:szCs w:val="21"/>
              </w:rPr>
            </w:pPr>
          </w:p>
        </w:tc>
      </w:tr>
      <w:tr w14:paraId="7A797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446" w:type="pct"/>
            <w:tcBorders>
              <w:right w:val="single" w:color="000000" w:sz="2" w:space="0"/>
            </w:tcBorders>
            <w:vAlign w:val="center"/>
          </w:tcPr>
          <w:p w14:paraId="4AC539AE">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3</w:t>
            </w:r>
          </w:p>
        </w:tc>
        <w:tc>
          <w:tcPr>
            <w:tcW w:w="736" w:type="pct"/>
            <w:tcBorders>
              <w:left w:val="single" w:color="000000" w:sz="2" w:space="0"/>
              <w:right w:val="single" w:color="000000" w:sz="2" w:space="0"/>
            </w:tcBorders>
            <w:vAlign w:val="center"/>
          </w:tcPr>
          <w:p w14:paraId="47675D33">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12F1B8F4">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02C02EB5">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2538F2C6">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49D7F583">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4E2C52E4">
            <w:pPr>
              <w:jc w:val="center"/>
              <w:rPr>
                <w:rFonts w:hint="eastAsia" w:ascii="仿宋_GB2312" w:hAnsi="仿宋_GB2312" w:eastAsia="仿宋_GB2312" w:cs="仿宋_GB2312"/>
                <w:sz w:val="21"/>
                <w:szCs w:val="21"/>
              </w:rPr>
            </w:pPr>
          </w:p>
        </w:tc>
      </w:tr>
      <w:tr w14:paraId="74B4E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06EF5156">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4</w:t>
            </w:r>
          </w:p>
        </w:tc>
        <w:tc>
          <w:tcPr>
            <w:tcW w:w="736" w:type="pct"/>
            <w:tcBorders>
              <w:left w:val="single" w:color="000000" w:sz="2" w:space="0"/>
              <w:right w:val="single" w:color="000000" w:sz="2" w:space="0"/>
            </w:tcBorders>
            <w:vAlign w:val="center"/>
          </w:tcPr>
          <w:p w14:paraId="6665802F">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3B5523CD">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14D2199E">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7DDB89FD">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6CCEAF5D">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55F9743A">
            <w:pPr>
              <w:jc w:val="center"/>
              <w:rPr>
                <w:rFonts w:hint="eastAsia" w:ascii="仿宋_GB2312" w:hAnsi="仿宋_GB2312" w:eastAsia="仿宋_GB2312" w:cs="仿宋_GB2312"/>
                <w:sz w:val="21"/>
                <w:szCs w:val="21"/>
              </w:rPr>
            </w:pPr>
          </w:p>
        </w:tc>
      </w:tr>
      <w:tr w14:paraId="00F341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12" w:hRule="atLeast"/>
        </w:trPr>
        <w:tc>
          <w:tcPr>
            <w:tcW w:w="446" w:type="pct"/>
            <w:tcBorders>
              <w:right w:val="single" w:color="000000" w:sz="2" w:space="0"/>
            </w:tcBorders>
            <w:vAlign w:val="center"/>
          </w:tcPr>
          <w:p w14:paraId="0EE4F12D">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5</w:t>
            </w:r>
          </w:p>
        </w:tc>
        <w:tc>
          <w:tcPr>
            <w:tcW w:w="736" w:type="pct"/>
            <w:tcBorders>
              <w:left w:val="single" w:color="000000" w:sz="2" w:space="0"/>
              <w:right w:val="single" w:color="000000" w:sz="2" w:space="0"/>
            </w:tcBorders>
            <w:vAlign w:val="center"/>
          </w:tcPr>
          <w:p w14:paraId="29266BB4">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5DC1D1C6">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0F217F7F">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27A51FE7">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44C11270">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7286D780">
            <w:pPr>
              <w:jc w:val="center"/>
              <w:rPr>
                <w:rFonts w:hint="eastAsia" w:ascii="仿宋_GB2312" w:hAnsi="仿宋_GB2312" w:eastAsia="仿宋_GB2312" w:cs="仿宋_GB2312"/>
                <w:sz w:val="21"/>
                <w:szCs w:val="21"/>
              </w:rPr>
            </w:pPr>
          </w:p>
        </w:tc>
      </w:tr>
      <w:tr w14:paraId="7A5C2D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446" w:type="pct"/>
            <w:tcBorders>
              <w:right w:val="single" w:color="000000" w:sz="2" w:space="0"/>
            </w:tcBorders>
            <w:vAlign w:val="center"/>
          </w:tcPr>
          <w:p w14:paraId="1D79A50E">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6</w:t>
            </w:r>
          </w:p>
        </w:tc>
        <w:tc>
          <w:tcPr>
            <w:tcW w:w="736" w:type="pct"/>
            <w:tcBorders>
              <w:left w:val="single" w:color="000000" w:sz="2" w:space="0"/>
              <w:right w:val="single" w:color="000000" w:sz="2" w:space="0"/>
            </w:tcBorders>
            <w:vAlign w:val="center"/>
          </w:tcPr>
          <w:p w14:paraId="71633888">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4536A705">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31DEFD2D">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18F1BDBB">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51EC3B22">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456FCF53">
            <w:pPr>
              <w:jc w:val="center"/>
              <w:rPr>
                <w:rFonts w:hint="eastAsia" w:ascii="仿宋_GB2312" w:hAnsi="仿宋_GB2312" w:eastAsia="仿宋_GB2312" w:cs="仿宋_GB2312"/>
                <w:sz w:val="21"/>
                <w:szCs w:val="21"/>
              </w:rPr>
            </w:pPr>
          </w:p>
        </w:tc>
      </w:tr>
      <w:tr w14:paraId="64B3B4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26D61A7C">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7</w:t>
            </w:r>
          </w:p>
        </w:tc>
        <w:tc>
          <w:tcPr>
            <w:tcW w:w="736" w:type="pct"/>
            <w:tcBorders>
              <w:left w:val="single" w:color="000000" w:sz="2" w:space="0"/>
              <w:right w:val="single" w:color="000000" w:sz="2" w:space="0"/>
            </w:tcBorders>
            <w:vAlign w:val="center"/>
          </w:tcPr>
          <w:p w14:paraId="2E0D7ACE">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50132172">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59C76B8D">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3B32AC71">
            <w:pPr>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75660452">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0ACBB80B">
            <w:pPr>
              <w:jc w:val="center"/>
              <w:rPr>
                <w:rFonts w:hint="eastAsia" w:ascii="仿宋_GB2312" w:hAnsi="仿宋_GB2312" w:eastAsia="仿宋_GB2312" w:cs="仿宋_GB2312"/>
                <w:sz w:val="21"/>
                <w:szCs w:val="21"/>
              </w:rPr>
            </w:pPr>
          </w:p>
        </w:tc>
      </w:tr>
      <w:tr w14:paraId="29EA99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4F3EF4A2">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8</w:t>
            </w:r>
          </w:p>
        </w:tc>
        <w:tc>
          <w:tcPr>
            <w:tcW w:w="736" w:type="pct"/>
            <w:tcBorders>
              <w:left w:val="single" w:color="000000" w:sz="2" w:space="0"/>
              <w:right w:val="single" w:color="000000" w:sz="2" w:space="0"/>
            </w:tcBorders>
            <w:vAlign w:val="center"/>
          </w:tcPr>
          <w:p w14:paraId="30DC4EEF">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100E5B13">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5315B69F">
            <w:pPr>
              <w:spacing w:before="122" w:line="232" w:lineRule="auto"/>
              <w:ind w:left="584"/>
              <w:jc w:val="center"/>
              <w:rPr>
                <w:rFonts w:hint="eastAsia" w:ascii="仿宋_GB2312" w:hAnsi="仿宋_GB2312" w:eastAsia="仿宋_GB2312" w:cs="仿宋_GB2312"/>
                <w:spacing w:val="12"/>
                <w:sz w:val="21"/>
                <w:szCs w:val="21"/>
              </w:rPr>
            </w:pPr>
          </w:p>
        </w:tc>
        <w:tc>
          <w:tcPr>
            <w:tcW w:w="583" w:type="pct"/>
            <w:tcBorders>
              <w:left w:val="single" w:color="000000" w:sz="2" w:space="0"/>
              <w:right w:val="single" w:color="000000" w:sz="2" w:space="0"/>
            </w:tcBorders>
            <w:vAlign w:val="center"/>
          </w:tcPr>
          <w:p w14:paraId="51F077DE">
            <w:pPr>
              <w:spacing w:before="122" w:line="232" w:lineRule="auto"/>
              <w:ind w:left="584"/>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5A6B8184">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6A763335">
            <w:pPr>
              <w:jc w:val="center"/>
              <w:rPr>
                <w:rFonts w:hint="eastAsia" w:ascii="仿宋_GB2312" w:hAnsi="仿宋_GB2312" w:eastAsia="仿宋_GB2312" w:cs="仿宋_GB2312"/>
                <w:sz w:val="21"/>
                <w:szCs w:val="21"/>
              </w:rPr>
            </w:pPr>
          </w:p>
        </w:tc>
      </w:tr>
      <w:tr w14:paraId="32E1B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6F05A86F">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9</w:t>
            </w:r>
          </w:p>
        </w:tc>
        <w:tc>
          <w:tcPr>
            <w:tcW w:w="736" w:type="pct"/>
            <w:tcBorders>
              <w:left w:val="single" w:color="000000" w:sz="2" w:space="0"/>
              <w:right w:val="single" w:color="000000" w:sz="2" w:space="0"/>
            </w:tcBorders>
            <w:vAlign w:val="center"/>
          </w:tcPr>
          <w:p w14:paraId="621FA06B">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6F7D11FF">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6A38B313">
            <w:pPr>
              <w:spacing w:before="122" w:line="232" w:lineRule="auto"/>
              <w:ind w:left="584"/>
              <w:jc w:val="center"/>
              <w:rPr>
                <w:rFonts w:hint="eastAsia" w:ascii="仿宋_GB2312" w:hAnsi="仿宋_GB2312" w:eastAsia="仿宋_GB2312" w:cs="仿宋_GB2312"/>
                <w:spacing w:val="12"/>
                <w:sz w:val="21"/>
                <w:szCs w:val="21"/>
              </w:rPr>
            </w:pPr>
          </w:p>
        </w:tc>
        <w:tc>
          <w:tcPr>
            <w:tcW w:w="583" w:type="pct"/>
            <w:tcBorders>
              <w:left w:val="single" w:color="000000" w:sz="2" w:space="0"/>
              <w:right w:val="single" w:color="000000" w:sz="2" w:space="0"/>
            </w:tcBorders>
            <w:vAlign w:val="center"/>
          </w:tcPr>
          <w:p w14:paraId="70309098">
            <w:pPr>
              <w:spacing w:before="122" w:line="232" w:lineRule="auto"/>
              <w:ind w:left="584"/>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22427E22">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1DD4808D">
            <w:pPr>
              <w:jc w:val="center"/>
              <w:rPr>
                <w:rFonts w:hint="eastAsia" w:ascii="仿宋_GB2312" w:hAnsi="仿宋_GB2312" w:eastAsia="仿宋_GB2312" w:cs="仿宋_GB2312"/>
                <w:sz w:val="21"/>
                <w:szCs w:val="21"/>
              </w:rPr>
            </w:pPr>
          </w:p>
        </w:tc>
      </w:tr>
      <w:tr w14:paraId="4868E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06889370">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w:t>
            </w:r>
          </w:p>
        </w:tc>
        <w:tc>
          <w:tcPr>
            <w:tcW w:w="736" w:type="pct"/>
            <w:tcBorders>
              <w:left w:val="single" w:color="000000" w:sz="2" w:space="0"/>
              <w:right w:val="single" w:color="000000" w:sz="2" w:space="0"/>
            </w:tcBorders>
            <w:vAlign w:val="center"/>
          </w:tcPr>
          <w:p w14:paraId="68D91C70">
            <w:pPr>
              <w:jc w:val="center"/>
              <w:rPr>
                <w:rFonts w:hint="eastAsia" w:ascii="仿宋_GB2312" w:hAnsi="仿宋_GB2312" w:eastAsia="仿宋_GB2312" w:cs="仿宋_GB2312"/>
                <w:sz w:val="21"/>
                <w:szCs w:val="21"/>
              </w:rPr>
            </w:pPr>
          </w:p>
        </w:tc>
        <w:tc>
          <w:tcPr>
            <w:tcW w:w="1479" w:type="pct"/>
            <w:tcBorders>
              <w:left w:val="single" w:color="000000" w:sz="2" w:space="0"/>
              <w:right w:val="single" w:color="000000" w:sz="2" w:space="0"/>
            </w:tcBorders>
            <w:vAlign w:val="center"/>
          </w:tcPr>
          <w:p w14:paraId="68DC7DBA">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0C5D9BD3">
            <w:pPr>
              <w:spacing w:before="123" w:line="231" w:lineRule="auto"/>
              <w:ind w:left="584"/>
              <w:jc w:val="center"/>
              <w:rPr>
                <w:rFonts w:hint="eastAsia" w:ascii="仿宋_GB2312" w:hAnsi="仿宋_GB2312" w:eastAsia="仿宋_GB2312" w:cs="仿宋_GB2312"/>
                <w:spacing w:val="12"/>
                <w:sz w:val="21"/>
                <w:szCs w:val="21"/>
              </w:rPr>
            </w:pPr>
          </w:p>
        </w:tc>
        <w:tc>
          <w:tcPr>
            <w:tcW w:w="583" w:type="pct"/>
            <w:tcBorders>
              <w:left w:val="single" w:color="000000" w:sz="2" w:space="0"/>
              <w:right w:val="single" w:color="000000" w:sz="2" w:space="0"/>
            </w:tcBorders>
            <w:vAlign w:val="center"/>
          </w:tcPr>
          <w:p w14:paraId="6AE372A5">
            <w:pPr>
              <w:spacing w:before="123" w:line="231" w:lineRule="auto"/>
              <w:ind w:left="584"/>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50E88D0A">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7FF855EF">
            <w:pPr>
              <w:jc w:val="center"/>
              <w:rPr>
                <w:rFonts w:hint="eastAsia" w:ascii="仿宋_GB2312" w:hAnsi="仿宋_GB2312" w:eastAsia="仿宋_GB2312" w:cs="仿宋_GB2312"/>
                <w:sz w:val="21"/>
                <w:szCs w:val="21"/>
              </w:rPr>
            </w:pPr>
          </w:p>
        </w:tc>
      </w:tr>
      <w:tr w14:paraId="2C288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446" w:type="pct"/>
            <w:tcBorders>
              <w:right w:val="single" w:color="000000" w:sz="2" w:space="0"/>
            </w:tcBorders>
            <w:vAlign w:val="center"/>
          </w:tcPr>
          <w:p w14:paraId="7D6FE328">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11</w:t>
            </w:r>
          </w:p>
        </w:tc>
        <w:tc>
          <w:tcPr>
            <w:tcW w:w="736" w:type="pct"/>
            <w:tcBorders>
              <w:left w:val="single" w:color="000000" w:sz="2" w:space="0"/>
              <w:right w:val="single" w:color="000000" w:sz="2" w:space="0"/>
            </w:tcBorders>
            <w:vAlign w:val="center"/>
          </w:tcPr>
          <w:p w14:paraId="762D3CDB">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w:t>
            </w:r>
          </w:p>
        </w:tc>
        <w:tc>
          <w:tcPr>
            <w:tcW w:w="1479" w:type="pct"/>
            <w:tcBorders>
              <w:left w:val="single" w:color="000000" w:sz="2" w:space="0"/>
              <w:right w:val="single" w:color="000000" w:sz="2" w:space="0"/>
            </w:tcBorders>
            <w:vAlign w:val="center"/>
          </w:tcPr>
          <w:p w14:paraId="42DC21B1">
            <w:pPr>
              <w:jc w:val="center"/>
              <w:rPr>
                <w:rFonts w:hint="eastAsia" w:ascii="仿宋_GB2312" w:hAnsi="仿宋_GB2312" w:eastAsia="仿宋_GB2312" w:cs="仿宋_GB2312"/>
                <w:sz w:val="21"/>
                <w:szCs w:val="21"/>
              </w:rPr>
            </w:pPr>
          </w:p>
        </w:tc>
        <w:tc>
          <w:tcPr>
            <w:tcW w:w="583" w:type="pct"/>
            <w:tcBorders>
              <w:left w:val="single" w:color="000000" w:sz="2" w:space="0"/>
              <w:right w:val="single" w:color="000000" w:sz="2" w:space="0"/>
            </w:tcBorders>
            <w:vAlign w:val="center"/>
          </w:tcPr>
          <w:p w14:paraId="2628AF0F">
            <w:pPr>
              <w:spacing w:before="120" w:line="233" w:lineRule="auto"/>
              <w:ind w:left="584"/>
              <w:jc w:val="center"/>
              <w:rPr>
                <w:rFonts w:hint="eastAsia" w:ascii="仿宋_GB2312" w:hAnsi="仿宋_GB2312" w:eastAsia="仿宋_GB2312" w:cs="仿宋_GB2312"/>
                <w:spacing w:val="12"/>
                <w:sz w:val="21"/>
                <w:szCs w:val="21"/>
              </w:rPr>
            </w:pPr>
          </w:p>
        </w:tc>
        <w:tc>
          <w:tcPr>
            <w:tcW w:w="583" w:type="pct"/>
            <w:tcBorders>
              <w:left w:val="single" w:color="000000" w:sz="2" w:space="0"/>
              <w:right w:val="single" w:color="000000" w:sz="2" w:space="0"/>
            </w:tcBorders>
            <w:vAlign w:val="center"/>
          </w:tcPr>
          <w:p w14:paraId="68E20B89">
            <w:pPr>
              <w:spacing w:before="120" w:line="233" w:lineRule="auto"/>
              <w:ind w:left="584"/>
              <w:jc w:val="center"/>
              <w:rPr>
                <w:rFonts w:hint="eastAsia" w:ascii="仿宋_GB2312" w:hAnsi="仿宋_GB2312" w:eastAsia="仿宋_GB2312" w:cs="仿宋_GB2312"/>
                <w:sz w:val="21"/>
                <w:szCs w:val="21"/>
              </w:rPr>
            </w:pPr>
          </w:p>
        </w:tc>
        <w:tc>
          <w:tcPr>
            <w:tcW w:w="584" w:type="pct"/>
            <w:tcBorders>
              <w:left w:val="single" w:color="000000" w:sz="2" w:space="0"/>
              <w:right w:val="single" w:color="000000" w:sz="2" w:space="0"/>
            </w:tcBorders>
            <w:vAlign w:val="center"/>
          </w:tcPr>
          <w:p w14:paraId="0B919F11">
            <w:pPr>
              <w:jc w:val="center"/>
              <w:rPr>
                <w:rFonts w:hint="eastAsia" w:ascii="仿宋_GB2312" w:hAnsi="仿宋_GB2312" w:eastAsia="仿宋_GB2312" w:cs="仿宋_GB2312"/>
                <w:sz w:val="21"/>
                <w:szCs w:val="21"/>
              </w:rPr>
            </w:pPr>
          </w:p>
        </w:tc>
        <w:tc>
          <w:tcPr>
            <w:tcW w:w="586" w:type="pct"/>
            <w:tcBorders>
              <w:left w:val="single" w:color="000000" w:sz="2" w:space="0"/>
            </w:tcBorders>
            <w:vAlign w:val="center"/>
          </w:tcPr>
          <w:p w14:paraId="2C511CE3">
            <w:pPr>
              <w:jc w:val="center"/>
              <w:rPr>
                <w:rFonts w:hint="eastAsia" w:ascii="仿宋_GB2312" w:hAnsi="仿宋_GB2312" w:eastAsia="仿宋_GB2312" w:cs="仿宋_GB2312"/>
                <w:sz w:val="21"/>
                <w:szCs w:val="21"/>
              </w:rPr>
            </w:pPr>
          </w:p>
        </w:tc>
      </w:tr>
      <w:tr w14:paraId="6B7C7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3245" w:type="pct"/>
            <w:gridSpan w:val="4"/>
            <w:tcBorders>
              <w:right w:val="single" w:color="000000" w:sz="2" w:space="0"/>
            </w:tcBorders>
            <w:vAlign w:val="center"/>
          </w:tcPr>
          <w:p w14:paraId="2884F278">
            <w:pPr>
              <w:spacing w:line="240" w:lineRule="auto"/>
              <w:jc w:val="center"/>
              <w:rPr>
                <w:rFonts w:hint="eastAsia" w:ascii="仿宋_GB2312" w:hAnsi="仿宋_GB2312" w:eastAsia="仿宋_GB2312" w:cs="仿宋_GB2312"/>
                <w:b/>
                <w:bCs/>
                <w:sz w:val="21"/>
                <w:szCs w:val="21"/>
              </w:rPr>
            </w:pPr>
            <w:r>
              <w:rPr>
                <w:rFonts w:hint="eastAsia" w:ascii="仿宋_GB2312" w:hAnsi="仿宋_GB2312" w:eastAsia="仿宋_GB2312" w:cs="仿宋_GB2312"/>
                <w:b/>
                <w:bCs/>
                <w:spacing w:val="-5"/>
                <w:sz w:val="21"/>
                <w:szCs w:val="21"/>
              </w:rPr>
              <w:t>总计</w:t>
            </w:r>
          </w:p>
        </w:tc>
        <w:tc>
          <w:tcPr>
            <w:tcW w:w="583" w:type="pct"/>
            <w:tcBorders>
              <w:left w:val="single" w:color="000000" w:sz="2" w:space="0"/>
              <w:right w:val="single" w:color="000000" w:sz="2" w:space="0"/>
            </w:tcBorders>
            <w:vAlign w:val="center"/>
          </w:tcPr>
          <w:p w14:paraId="27E54BF4">
            <w:pPr>
              <w:jc w:val="center"/>
              <w:rPr>
                <w:rFonts w:hint="eastAsia" w:ascii="仿宋_GB2312" w:hAnsi="仿宋_GB2312" w:eastAsia="仿宋_GB2312" w:cs="仿宋_GB2312"/>
                <w:b/>
                <w:bCs/>
                <w:sz w:val="21"/>
                <w:szCs w:val="21"/>
              </w:rPr>
            </w:pPr>
          </w:p>
        </w:tc>
        <w:tc>
          <w:tcPr>
            <w:tcW w:w="584" w:type="pct"/>
            <w:tcBorders>
              <w:left w:val="single" w:color="000000" w:sz="2" w:space="0"/>
              <w:right w:val="single" w:color="000000" w:sz="2" w:space="0"/>
            </w:tcBorders>
            <w:vAlign w:val="center"/>
          </w:tcPr>
          <w:p w14:paraId="2776F95D">
            <w:pPr>
              <w:jc w:val="center"/>
              <w:rPr>
                <w:rFonts w:hint="eastAsia" w:ascii="仿宋_GB2312" w:hAnsi="仿宋_GB2312" w:eastAsia="仿宋_GB2312" w:cs="仿宋_GB2312"/>
                <w:b/>
                <w:bCs/>
                <w:sz w:val="21"/>
                <w:szCs w:val="21"/>
              </w:rPr>
            </w:pPr>
          </w:p>
        </w:tc>
        <w:tc>
          <w:tcPr>
            <w:tcW w:w="586" w:type="pct"/>
            <w:tcBorders>
              <w:left w:val="single" w:color="000000" w:sz="2" w:space="0"/>
            </w:tcBorders>
            <w:vAlign w:val="center"/>
          </w:tcPr>
          <w:p w14:paraId="7C65F2DA">
            <w:pPr>
              <w:jc w:val="center"/>
              <w:rPr>
                <w:rFonts w:hint="eastAsia" w:ascii="仿宋_GB2312" w:hAnsi="仿宋_GB2312" w:eastAsia="仿宋_GB2312" w:cs="仿宋_GB2312"/>
                <w:b/>
                <w:bCs/>
                <w:sz w:val="21"/>
                <w:szCs w:val="21"/>
              </w:rPr>
            </w:pPr>
          </w:p>
        </w:tc>
      </w:tr>
    </w:tbl>
    <w:p w14:paraId="4758003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auto"/>
        <w:outlineLvl w:val="9"/>
        <w:rPr>
          <w:rFonts w:hint="eastAsia" w:ascii="方正仿宋_GBK" w:hAnsi="方正仿宋_GBK" w:eastAsia="方正仿宋_GBK" w:cs="方正仿宋_GBK"/>
          <w:spacing w:val="-3"/>
          <w:sz w:val="24"/>
          <w:szCs w:val="24"/>
        </w:rPr>
      </w:pPr>
    </w:p>
    <w:p w14:paraId="0721252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auto"/>
        <w:outlineLvl w:val="9"/>
        <w:rPr>
          <w:rFonts w:hint="eastAsia" w:ascii="方正仿宋_GBK" w:hAnsi="方正仿宋_GBK" w:eastAsia="方正仿宋_GBK" w:cs="方正仿宋_GBK"/>
          <w:spacing w:val="-3"/>
          <w:sz w:val="24"/>
          <w:szCs w:val="24"/>
          <w:lang w:eastAsia="zh-CN"/>
        </w:rPr>
      </w:pPr>
      <w:r>
        <w:rPr>
          <w:rFonts w:hint="eastAsia" w:ascii="方正仿宋_GBK" w:hAnsi="方正仿宋_GBK" w:eastAsia="方正仿宋_GBK" w:cs="方正仿宋_GBK"/>
          <w:spacing w:val="-3"/>
          <w:sz w:val="24"/>
          <w:szCs w:val="24"/>
        </w:rPr>
        <w:t>1.请投标人完整填写本表并填写各分项报价</w:t>
      </w:r>
      <w:r>
        <w:rPr>
          <w:rFonts w:hint="eastAsia" w:ascii="方正仿宋_GBK" w:hAnsi="方正仿宋_GBK" w:eastAsia="方正仿宋_GBK" w:cs="方正仿宋_GBK"/>
          <w:spacing w:val="-3"/>
          <w:sz w:val="24"/>
          <w:szCs w:val="24"/>
          <w:lang w:eastAsia="zh-CN"/>
        </w:rPr>
        <w:t>。</w:t>
      </w:r>
    </w:p>
    <w:p w14:paraId="2BCDDE9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auto"/>
        <w:outlineLvl w:val="9"/>
        <w:rPr>
          <w:rFonts w:hint="eastAsia" w:ascii="方正仿宋_GBK" w:hAnsi="方正仿宋_GBK" w:eastAsia="方正仿宋_GBK" w:cs="方正仿宋_GBK"/>
          <w:spacing w:val="-3"/>
          <w:sz w:val="24"/>
          <w:szCs w:val="24"/>
          <w:lang w:eastAsia="zh-CN"/>
        </w:rPr>
      </w:pPr>
      <w:r>
        <w:rPr>
          <w:rFonts w:hint="eastAsia" w:ascii="方正仿宋_GBK" w:hAnsi="方正仿宋_GBK" w:eastAsia="方正仿宋_GBK" w:cs="方正仿宋_GBK"/>
          <w:spacing w:val="-3"/>
          <w:sz w:val="24"/>
          <w:szCs w:val="24"/>
          <w:lang w:eastAsia="zh-CN"/>
        </w:rPr>
        <w:t>2.该表可扩展。</w:t>
      </w:r>
    </w:p>
    <w:p w14:paraId="5EEF8E8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ascii="方正仿宋_GBK" w:hAnsi="方正仿宋_GBK" w:eastAsia="方正仿宋_GBK" w:cs="方正仿宋_GBK"/>
          <w:spacing w:val="-3"/>
          <w:sz w:val="24"/>
          <w:szCs w:val="24"/>
        </w:rPr>
      </w:pPr>
    </w:p>
    <w:p w14:paraId="732717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7291F0DA">
      <w:pPr>
        <w:spacing w:before="64" w:line="228" w:lineRule="auto"/>
        <w:ind w:left="18"/>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5187489D">
      <w:pPr>
        <w:spacing w:before="87" w:line="235" w:lineRule="auto"/>
        <w:ind w:left="7106"/>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6CCE5CDE">
      <w:pPr>
        <w:spacing w:line="235" w:lineRule="auto"/>
        <w:rPr>
          <w:rFonts w:ascii="方正仿宋_GBK" w:hAnsi="方正仿宋_GBK" w:eastAsia="方正仿宋_GBK" w:cs="方正仿宋_GBK"/>
          <w:sz w:val="24"/>
          <w:szCs w:val="24"/>
        </w:rPr>
        <w:sectPr>
          <w:footerReference r:id="rId14" w:type="default"/>
          <w:pgSz w:w="11907" w:h="16840"/>
          <w:pgMar w:top="1195" w:right="1100" w:bottom="1122" w:left="1316" w:header="0" w:footer="852" w:gutter="0"/>
          <w:pgBorders>
            <w:top w:val="none" w:sz="0" w:space="0"/>
            <w:left w:val="none" w:sz="0" w:space="0"/>
            <w:bottom w:val="none" w:sz="0" w:space="0"/>
            <w:right w:val="none" w:sz="0" w:space="0"/>
          </w:pgBorders>
          <w:pgNumType w:fmt="numberInDash"/>
          <w:cols w:space="720" w:num="1"/>
        </w:sectPr>
      </w:pPr>
    </w:p>
    <w:p w14:paraId="21FAC5D3">
      <w:pPr>
        <w:spacing w:before="64" w:line="228" w:lineRule="auto"/>
        <w:ind w:left="18"/>
        <w:outlineLvl w:val="1"/>
        <w:rPr>
          <w:rFonts w:ascii="仿宋" w:hAnsi="仿宋" w:eastAsia="仿宋" w:cs="仿宋"/>
          <w:sz w:val="31"/>
          <w:szCs w:val="31"/>
        </w:rPr>
      </w:pPr>
      <w:r>
        <w:rPr>
          <w:rFonts w:ascii="仿宋" w:hAnsi="仿宋" w:eastAsia="仿宋" w:cs="仿宋"/>
          <w:b/>
          <w:bCs/>
          <w:spacing w:val="2"/>
          <w:sz w:val="31"/>
          <w:szCs w:val="31"/>
        </w:rPr>
        <w:t>二、服务文件</w:t>
      </w:r>
    </w:p>
    <w:p w14:paraId="680CDDBC">
      <w:pPr>
        <w:pStyle w:val="3"/>
        <w:spacing w:line="263" w:lineRule="auto"/>
      </w:pPr>
    </w:p>
    <w:p w14:paraId="02461068">
      <w:pPr>
        <w:pStyle w:val="3"/>
        <w:spacing w:line="264" w:lineRule="auto"/>
      </w:pPr>
    </w:p>
    <w:p w14:paraId="2F2FA27F">
      <w:pPr>
        <w:spacing w:before="91" w:line="223" w:lineRule="auto"/>
        <w:outlineLvl w:val="2"/>
        <w:rPr>
          <w:rFonts w:hint="eastAsia" w:ascii="仿宋" w:hAnsi="仿宋" w:eastAsia="仿宋" w:cs="仿宋"/>
          <w:sz w:val="28"/>
          <w:szCs w:val="28"/>
          <w:lang w:eastAsia="zh-CN"/>
        </w:rPr>
      </w:pPr>
      <w:r>
        <w:rPr>
          <w:rFonts w:ascii="仿宋" w:hAnsi="仿宋" w:eastAsia="仿宋" w:cs="仿宋"/>
          <w:b/>
          <w:bCs/>
          <w:spacing w:val="-4"/>
          <w:sz w:val="28"/>
          <w:szCs w:val="28"/>
        </w:rPr>
        <w:t>（一）</w:t>
      </w:r>
      <w:r>
        <w:rPr>
          <w:rFonts w:hint="eastAsia" w:ascii="仿宋" w:hAnsi="仿宋" w:eastAsia="仿宋" w:cs="仿宋"/>
          <w:b/>
          <w:bCs/>
          <w:spacing w:val="-4"/>
          <w:sz w:val="28"/>
          <w:szCs w:val="28"/>
          <w:lang w:val="en-US" w:eastAsia="zh-CN"/>
        </w:rPr>
        <w:t>服务</w:t>
      </w:r>
      <w:r>
        <w:rPr>
          <w:rFonts w:ascii="仿宋" w:hAnsi="仿宋" w:eastAsia="仿宋" w:cs="仿宋"/>
          <w:b/>
          <w:bCs/>
          <w:spacing w:val="-4"/>
          <w:sz w:val="28"/>
          <w:szCs w:val="28"/>
        </w:rPr>
        <w:t>方案</w:t>
      </w:r>
      <w:r>
        <w:rPr>
          <w:rFonts w:hint="eastAsia" w:ascii="仿宋" w:hAnsi="仿宋" w:eastAsia="仿宋" w:cs="仿宋"/>
          <w:b/>
          <w:bCs/>
          <w:spacing w:val="-4"/>
          <w:sz w:val="28"/>
          <w:szCs w:val="28"/>
          <w:lang w:eastAsia="zh-CN"/>
        </w:rPr>
        <w:t>（</w:t>
      </w:r>
      <w:r>
        <w:rPr>
          <w:rFonts w:hint="eastAsia" w:ascii="仿宋" w:hAnsi="仿宋" w:eastAsia="仿宋" w:cs="仿宋"/>
          <w:b/>
          <w:bCs/>
          <w:spacing w:val="-4"/>
          <w:sz w:val="28"/>
          <w:szCs w:val="28"/>
          <w:lang w:val="en-US" w:eastAsia="zh-CN"/>
        </w:rPr>
        <w:t>格式自拟</w:t>
      </w:r>
      <w:r>
        <w:rPr>
          <w:rFonts w:hint="eastAsia" w:ascii="仿宋" w:hAnsi="仿宋" w:eastAsia="仿宋" w:cs="仿宋"/>
          <w:b/>
          <w:bCs/>
          <w:spacing w:val="-4"/>
          <w:sz w:val="28"/>
          <w:szCs w:val="28"/>
          <w:lang w:eastAsia="zh-CN"/>
        </w:rPr>
        <w:t>）</w:t>
      </w:r>
    </w:p>
    <w:p w14:paraId="31548EDF">
      <w:pPr>
        <w:pStyle w:val="3"/>
        <w:spacing w:line="264" w:lineRule="auto"/>
      </w:pPr>
    </w:p>
    <w:p w14:paraId="266883EE">
      <w:pPr>
        <w:spacing w:line="224" w:lineRule="auto"/>
        <w:rPr>
          <w:rFonts w:ascii="仿宋" w:hAnsi="仿宋" w:eastAsia="仿宋" w:cs="仿宋"/>
          <w:sz w:val="28"/>
          <w:szCs w:val="28"/>
        </w:rPr>
        <w:sectPr>
          <w:footerReference r:id="rId15" w:type="default"/>
          <w:pgSz w:w="11906" w:h="16839"/>
          <w:pgMar w:top="1118" w:right="1785" w:bottom="1264" w:left="1785" w:header="0" w:footer="994" w:gutter="0"/>
          <w:pgBorders>
            <w:top w:val="none" w:sz="0" w:space="0"/>
            <w:left w:val="none" w:sz="0" w:space="0"/>
            <w:bottom w:val="none" w:sz="0" w:space="0"/>
            <w:right w:val="none" w:sz="0" w:space="0"/>
          </w:pgBorders>
          <w:pgNumType w:fmt="numberInDash"/>
          <w:cols w:space="720" w:num="1"/>
        </w:sectPr>
      </w:pPr>
    </w:p>
    <w:p w14:paraId="029FD919">
      <w:pPr>
        <w:spacing w:before="64" w:line="228" w:lineRule="auto"/>
        <w:ind w:left="25"/>
        <w:outlineLvl w:val="1"/>
        <w:rPr>
          <w:rFonts w:hint="eastAsia" w:ascii="仿宋" w:hAnsi="仿宋" w:eastAsia="仿宋" w:cs="仿宋"/>
          <w:b/>
          <w:bCs/>
          <w:sz w:val="28"/>
          <w:szCs w:val="28"/>
        </w:rPr>
      </w:pPr>
      <w:r>
        <w:rPr>
          <w:rFonts w:ascii="仿宋" w:hAnsi="仿宋" w:eastAsia="仿宋" w:cs="仿宋"/>
          <w:b/>
          <w:bCs/>
          <w:spacing w:val="2"/>
          <w:sz w:val="31"/>
          <w:szCs w:val="31"/>
        </w:rPr>
        <w:t>三、商务文件</w:t>
      </w:r>
    </w:p>
    <w:p w14:paraId="578F75CA">
      <w:pPr>
        <w:rPr>
          <w:rFonts w:ascii="仿宋" w:hAnsi="仿宋" w:eastAsia="仿宋" w:cs="仿宋"/>
          <w:b/>
          <w:bCs/>
          <w:spacing w:val="-4"/>
          <w:sz w:val="28"/>
          <w:szCs w:val="28"/>
        </w:rPr>
      </w:pPr>
    </w:p>
    <w:p w14:paraId="42A25A42">
      <w:pPr>
        <w:spacing w:before="91" w:line="221" w:lineRule="auto"/>
        <w:outlineLvl w:val="1"/>
        <w:rPr>
          <w:rFonts w:hint="default" w:ascii="仿宋" w:hAnsi="仿宋" w:eastAsia="仿宋" w:cs="仿宋"/>
          <w:sz w:val="28"/>
          <w:szCs w:val="28"/>
          <w:lang w:val="en-US" w:eastAsia="zh-CN"/>
        </w:rPr>
      </w:pP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一</w:t>
      </w: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商务承诺函</w:t>
      </w:r>
    </w:p>
    <w:p w14:paraId="42A1319D">
      <w:pPr>
        <w:spacing w:line="221" w:lineRule="auto"/>
        <w:rPr>
          <w:rFonts w:ascii="仿宋" w:hAnsi="仿宋" w:eastAsia="仿宋" w:cs="仿宋"/>
          <w:sz w:val="28"/>
          <w:szCs w:val="28"/>
        </w:rPr>
      </w:pPr>
    </w:p>
    <w:p w14:paraId="48782FAC">
      <w:pPr>
        <w:spacing w:line="221" w:lineRule="auto"/>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商务承诺函</w:t>
      </w:r>
    </w:p>
    <w:p w14:paraId="5FBF7D31">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仿宋" w:hAnsi="仿宋" w:eastAsia="仿宋" w:cs="仿宋"/>
          <w:sz w:val="28"/>
          <w:szCs w:val="28"/>
        </w:rPr>
      </w:pPr>
      <w:r>
        <w:rPr>
          <w:rFonts w:ascii="仿宋" w:hAnsi="仿宋" w:eastAsia="仿宋" w:cs="仿宋"/>
          <w:spacing w:val="-4"/>
          <w:sz w:val="28"/>
          <w:szCs w:val="28"/>
        </w:rPr>
        <w:t>致</w:t>
      </w:r>
      <w:r>
        <w:rPr>
          <w:rFonts w:ascii="仿宋" w:hAnsi="仿宋" w:eastAsia="仿宋" w:cs="仿宋"/>
          <w:spacing w:val="6"/>
          <w:sz w:val="28"/>
          <w:szCs w:val="28"/>
          <w:u w:val="single" w:color="auto"/>
        </w:rPr>
        <w:t xml:space="preserve">                  </w:t>
      </w:r>
      <w:r>
        <w:rPr>
          <w:rFonts w:ascii="仿宋" w:hAnsi="仿宋" w:eastAsia="仿宋" w:cs="仿宋"/>
          <w:spacing w:val="-4"/>
          <w:sz w:val="28"/>
          <w:szCs w:val="28"/>
        </w:rPr>
        <w:t>（采购人</w:t>
      </w:r>
      <w:r>
        <w:rPr>
          <w:rFonts w:ascii="仿宋" w:hAnsi="仿宋" w:eastAsia="仿宋" w:cs="仿宋"/>
          <w:sz w:val="28"/>
          <w:szCs w:val="28"/>
        </w:rPr>
        <w:t>）：</w:t>
      </w:r>
    </w:p>
    <w:p w14:paraId="08B44518">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sz w:val="28"/>
          <w:szCs w:val="28"/>
          <w:u w:val="none" w:color="auto"/>
        </w:rPr>
      </w:pPr>
      <w:r>
        <w:rPr>
          <w:rFonts w:hint="eastAsia" w:ascii="仿宋" w:hAnsi="仿宋" w:eastAsia="仿宋" w:cs="仿宋"/>
          <w:sz w:val="28"/>
          <w:szCs w:val="28"/>
          <w:u w:val="none" w:color="auto"/>
        </w:rPr>
        <w:t>我单位在参加贵司组织的</w:t>
      </w:r>
      <w:r>
        <w:rPr>
          <w:rFonts w:hint="eastAsia" w:ascii="仿宋" w:hAnsi="仿宋" w:eastAsia="仿宋" w:cs="仿宋"/>
          <w:sz w:val="28"/>
          <w:szCs w:val="28"/>
          <w:u w:val="single" w:color="auto"/>
        </w:rPr>
        <w:t xml:space="preserve">  第八届重庆·涪陵榨菜产业国际博览会开幕式及榨菜产业链展示展销服务采购项目 （项目名称）</w:t>
      </w:r>
      <w:r>
        <w:rPr>
          <w:rFonts w:hint="eastAsia" w:ascii="仿宋" w:hAnsi="仿宋" w:eastAsia="仿宋" w:cs="仿宋"/>
          <w:sz w:val="28"/>
          <w:szCs w:val="28"/>
          <w:u w:val="none" w:color="auto"/>
        </w:rPr>
        <w:t>竞争性比选活动中，</w:t>
      </w:r>
      <w:r>
        <w:rPr>
          <w:rFonts w:hint="eastAsia" w:ascii="仿宋" w:hAnsi="仿宋" w:eastAsia="仿宋" w:cs="仿宋"/>
          <w:sz w:val="28"/>
          <w:szCs w:val="28"/>
          <w:u w:val="none" w:color="auto"/>
          <w:lang w:val="en-US" w:eastAsia="zh-CN"/>
        </w:rPr>
        <w:t>就第三篇项目商务要求中提供的承诺</w:t>
      </w:r>
      <w:r>
        <w:rPr>
          <w:rFonts w:hint="eastAsia" w:ascii="仿宋" w:hAnsi="仿宋" w:eastAsia="仿宋" w:cs="仿宋"/>
          <w:sz w:val="28"/>
          <w:szCs w:val="28"/>
          <w:u w:val="none" w:color="auto"/>
        </w:rPr>
        <w:t>如下：</w:t>
      </w:r>
    </w:p>
    <w:p w14:paraId="21591B61">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一）因政府相关政策调整等不可抗力原因致使采购项目合同签订后无法继续履行而解除的，采购人有权单方解除合同；因采购人项目调整等原因致使采购项目合同签订后无法继续履行而解除的，采购人有权单方解除合同；在采购人根据我方已完成项目进度支付相关费用后，我方放弃主张任何赔偿或主张违约的权利。</w:t>
      </w:r>
    </w:p>
    <w:p w14:paraId="7DBE1397">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（二）我方为该项目配备的人员购买相对应的保险，在合同执行期间，因工伤、意外伤害、疾病传染、职业病等所产生的一切费用及法律责任，均由我方自行负责。</w:t>
      </w:r>
    </w:p>
    <w:p w14:paraId="44BF241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ascii="方正仿宋_GBK" w:hAnsi="方正仿宋_GBK" w:eastAsia="方正仿宋_GBK" w:cs="方正仿宋_GBK"/>
          <w:spacing w:val="-3"/>
          <w:sz w:val="24"/>
          <w:szCs w:val="24"/>
        </w:rPr>
      </w:pPr>
    </w:p>
    <w:p w14:paraId="04DA15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5A84ABA0">
      <w:pPr>
        <w:pStyle w:val="3"/>
        <w:spacing w:line="310" w:lineRule="auto"/>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1F7497D2">
      <w:pPr>
        <w:pStyle w:val="3"/>
        <w:wordWrap w:val="0"/>
        <w:spacing w:line="310" w:lineRule="auto"/>
        <w:jc w:val="right"/>
        <w:rPr>
          <w:rFonts w:hint="default" w:ascii="方正仿宋_GBK" w:hAnsi="方正仿宋_GBK" w:eastAsia="方正仿宋_GBK" w:cs="方正仿宋_GBK"/>
          <w:spacing w:val="-4"/>
          <w:sz w:val="24"/>
          <w:szCs w:val="24"/>
          <w:u w:val="single"/>
          <w:lang w:val="en-US" w:eastAsia="zh-CN"/>
        </w:rPr>
      </w:pPr>
      <w:r>
        <w:rPr>
          <w:rFonts w:hint="eastAsia" w:ascii="方正仿宋_GBK" w:hAnsi="方正仿宋_GBK" w:eastAsia="方正仿宋_GBK" w:cs="方正仿宋_GBK"/>
          <w:spacing w:val="-4"/>
          <w:sz w:val="24"/>
          <w:szCs w:val="24"/>
          <w:lang w:val="en-US" w:eastAsia="zh-CN"/>
        </w:rPr>
        <w:t>联系电话：</w:t>
      </w:r>
      <w:r>
        <w:rPr>
          <w:rFonts w:hint="eastAsia" w:ascii="方正仿宋_GBK" w:hAnsi="方正仿宋_GBK" w:eastAsia="方正仿宋_GBK" w:cs="方正仿宋_GBK"/>
          <w:spacing w:val="-4"/>
          <w:sz w:val="24"/>
          <w:szCs w:val="24"/>
          <w:u w:val="single"/>
          <w:lang w:val="en-US" w:eastAsia="zh-CN"/>
        </w:rPr>
        <w:t xml:space="preserve">                </w:t>
      </w:r>
    </w:p>
    <w:p w14:paraId="7B14A7E7">
      <w:pPr>
        <w:pStyle w:val="3"/>
        <w:spacing w:line="310" w:lineRule="auto"/>
      </w:pPr>
    </w:p>
    <w:p w14:paraId="0A4BF867">
      <w:pPr>
        <w:spacing w:before="87" w:line="235" w:lineRule="auto"/>
        <w:jc w:val="right"/>
        <w:rPr>
          <w:rFonts w:hint="eastAsia" w:ascii="方正仿宋_GBK" w:hAnsi="方正仿宋_GBK" w:eastAsia="方正仿宋_GBK" w:cs="方正仿宋_GBK"/>
          <w:spacing w:val="2"/>
          <w:sz w:val="24"/>
          <w:szCs w:val="24"/>
          <w:lang w:val="en-US" w:eastAsia="zh-CN"/>
        </w:rPr>
        <w:sectPr>
          <w:footerReference r:id="rId16" w:type="default"/>
          <w:pgSz w:w="11906" w:h="16839"/>
          <w:pgMar w:top="1431" w:right="1785" w:bottom="1264" w:left="1785" w:header="0" w:footer="994" w:gutter="0"/>
          <w:pgBorders>
            <w:top w:val="none" w:sz="0" w:space="0"/>
            <w:left w:val="none" w:sz="0" w:space="0"/>
            <w:bottom w:val="none" w:sz="0" w:space="0"/>
            <w:right w:val="none" w:sz="0" w:space="0"/>
          </w:pgBorders>
          <w:pgNumType w:fmt="numberInDash"/>
          <w:cols w:space="720" w:num="1"/>
        </w:sect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hint="eastAsia" w:ascii="方正仿宋_GBK" w:hAnsi="方正仿宋_GBK" w:eastAsia="方正仿宋_GBK" w:cs="方正仿宋_GBK"/>
          <w:spacing w:val="2"/>
          <w:sz w:val="24"/>
          <w:szCs w:val="24"/>
          <w:lang w:val="en-US" w:eastAsia="zh-CN"/>
        </w:rPr>
        <w:t>日</w:t>
      </w:r>
    </w:p>
    <w:p w14:paraId="5B60BCCA">
      <w:pPr>
        <w:spacing w:before="91" w:line="221" w:lineRule="auto"/>
        <w:outlineLvl w:val="1"/>
        <w:rPr>
          <w:rFonts w:hint="eastAsia" w:ascii="方正仿宋_GBK" w:hAnsi="方正仿宋_GBK" w:eastAsia="方正仿宋_GBK" w:cs="方正仿宋_GBK"/>
          <w:spacing w:val="2"/>
          <w:sz w:val="24"/>
          <w:szCs w:val="24"/>
          <w:lang w:val="en-US" w:eastAsia="zh-CN"/>
        </w:rPr>
      </w:pP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二</w:t>
      </w: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商务其他资料（格式自拟）</w:t>
      </w:r>
    </w:p>
    <w:p w14:paraId="1FA12A63">
      <w:pPr>
        <w:spacing w:before="87" w:line="235" w:lineRule="auto"/>
        <w:jc w:val="both"/>
        <w:rPr>
          <w:rFonts w:hint="default" w:ascii="方正仿宋_GBK" w:hAnsi="方正仿宋_GBK" w:eastAsia="方正仿宋_GBK" w:cs="方正仿宋_GBK"/>
          <w:spacing w:val="2"/>
          <w:sz w:val="24"/>
          <w:szCs w:val="24"/>
          <w:lang w:val="en-US" w:eastAsia="zh-CN"/>
        </w:rPr>
        <w:sectPr>
          <w:pgSz w:w="11906" w:h="16839"/>
          <w:pgMar w:top="1431" w:right="1785" w:bottom="1264" w:left="1785" w:header="0" w:footer="994" w:gutter="0"/>
          <w:pgBorders>
            <w:top w:val="none" w:sz="0" w:space="0"/>
            <w:left w:val="none" w:sz="0" w:space="0"/>
            <w:bottom w:val="none" w:sz="0" w:space="0"/>
            <w:right w:val="none" w:sz="0" w:space="0"/>
          </w:pgBorders>
          <w:pgNumType w:fmt="numberInDash"/>
          <w:cols w:space="720" w:num="1"/>
        </w:sectPr>
      </w:pPr>
      <w:r>
        <w:rPr>
          <w:rFonts w:hint="eastAsia" w:ascii="方正仿宋_GBK" w:hAnsi="方正仿宋_GBK" w:eastAsia="方正仿宋_GBK" w:cs="方正仿宋_GBK"/>
          <w:spacing w:val="2"/>
          <w:sz w:val="24"/>
          <w:szCs w:val="24"/>
          <w:lang w:val="en-US" w:eastAsia="zh-CN"/>
        </w:rPr>
        <w:t>第三篇项目商务要求中所需其他响应内容</w:t>
      </w:r>
    </w:p>
    <w:p w14:paraId="26D6260C">
      <w:pPr>
        <w:spacing w:before="64" w:line="228" w:lineRule="auto"/>
        <w:ind w:left="39"/>
        <w:outlineLvl w:val="1"/>
        <w:rPr>
          <w:rFonts w:ascii="仿宋" w:hAnsi="仿宋" w:eastAsia="仿宋" w:cs="仿宋"/>
          <w:sz w:val="31"/>
          <w:szCs w:val="31"/>
        </w:rPr>
      </w:pPr>
      <w:r>
        <w:rPr>
          <w:rFonts w:ascii="仿宋" w:hAnsi="仿宋" w:eastAsia="仿宋" w:cs="仿宋"/>
          <w:b/>
          <w:bCs/>
          <w:spacing w:val="-3"/>
          <w:sz w:val="31"/>
          <w:szCs w:val="31"/>
        </w:rPr>
        <w:t>四、资格文件</w:t>
      </w:r>
    </w:p>
    <w:p w14:paraId="733FF7B9">
      <w:pPr>
        <w:pStyle w:val="3"/>
        <w:spacing w:line="272" w:lineRule="auto"/>
      </w:pPr>
    </w:p>
    <w:p w14:paraId="0AA8ABF0">
      <w:pPr>
        <w:pStyle w:val="3"/>
        <w:spacing w:line="272" w:lineRule="auto"/>
      </w:pPr>
    </w:p>
    <w:p w14:paraId="1A1B7934">
      <w:pPr>
        <w:spacing w:before="91" w:line="222" w:lineRule="auto"/>
        <w:outlineLvl w:val="2"/>
        <w:rPr>
          <w:rFonts w:ascii="仿宋" w:hAnsi="仿宋" w:eastAsia="仿宋" w:cs="仿宋"/>
          <w:sz w:val="28"/>
          <w:szCs w:val="28"/>
        </w:rPr>
      </w:pPr>
      <w:r>
        <w:rPr>
          <w:rFonts w:ascii="仿宋" w:hAnsi="仿宋" w:eastAsia="仿宋" w:cs="仿宋"/>
          <w:b/>
          <w:bCs/>
          <w:spacing w:val="-3"/>
          <w:sz w:val="28"/>
          <w:szCs w:val="28"/>
        </w:rPr>
        <w:t>（一）供应商法人营业执照复印件加盖公章</w:t>
      </w:r>
    </w:p>
    <w:p w14:paraId="0B1EA32D">
      <w:pPr>
        <w:spacing w:line="222" w:lineRule="auto"/>
        <w:rPr>
          <w:rFonts w:ascii="仿宋" w:hAnsi="仿宋" w:eastAsia="仿宋" w:cs="仿宋"/>
          <w:sz w:val="28"/>
          <w:szCs w:val="28"/>
        </w:rPr>
        <w:sectPr>
          <w:footerReference r:id="rId17" w:type="default"/>
          <w:pgSz w:w="11906" w:h="16839"/>
          <w:pgMar w:top="1147" w:right="1785" w:bottom="1264" w:left="1151" w:header="0" w:footer="994" w:gutter="0"/>
          <w:pgBorders>
            <w:top w:val="none" w:sz="0" w:space="0"/>
            <w:left w:val="none" w:sz="0" w:space="0"/>
            <w:bottom w:val="none" w:sz="0" w:space="0"/>
            <w:right w:val="none" w:sz="0" w:space="0"/>
          </w:pgBorders>
          <w:pgNumType w:fmt="numberInDash"/>
          <w:cols w:space="720" w:num="1"/>
        </w:sectPr>
      </w:pPr>
    </w:p>
    <w:p w14:paraId="7716B58E">
      <w:pPr>
        <w:pStyle w:val="2"/>
        <w:spacing w:before="0" w:after="0" w:line="240" w:lineRule="auto"/>
        <w:jc w:val="left"/>
        <w:rPr>
          <w:rFonts w:hint="eastAsia" w:ascii="仿宋" w:hAnsi="仿宋" w:eastAsia="仿宋" w:cs="仿宋"/>
          <w:b/>
          <w:bCs/>
          <w:sz w:val="28"/>
          <w:szCs w:val="28"/>
          <w:highlight w:val="none"/>
        </w:rPr>
      </w:pPr>
      <w:bookmarkStart w:id="12" w:name="_Toc430530532"/>
      <w:bookmarkStart w:id="13" w:name="_Toc287620816"/>
      <w:bookmarkStart w:id="14" w:name="_Toc20173"/>
      <w:bookmarkStart w:id="15" w:name="_Toc3301"/>
      <w:bookmarkStart w:id="16" w:name="_Toc287607869"/>
      <w:bookmarkStart w:id="17" w:name="_Toc277082645"/>
      <w:bookmarkStart w:id="18" w:name="_Toc224103497"/>
      <w:r>
        <w:rPr>
          <w:rFonts w:hint="eastAsia" w:ascii="仿宋" w:hAnsi="仿宋" w:eastAsia="仿宋" w:cs="仿宋"/>
          <w:b/>
          <w:bCs/>
          <w:sz w:val="28"/>
          <w:szCs w:val="28"/>
          <w:highlight w:val="none"/>
        </w:rPr>
        <w:t>（</w:t>
      </w:r>
      <w:r>
        <w:rPr>
          <w:rFonts w:hint="eastAsia" w:ascii="仿宋" w:hAnsi="仿宋" w:eastAsia="仿宋" w:cs="仿宋"/>
          <w:b/>
          <w:bCs/>
          <w:sz w:val="28"/>
          <w:szCs w:val="28"/>
          <w:highlight w:val="none"/>
          <w:lang w:val="en-US" w:eastAsia="zh-CN"/>
        </w:rPr>
        <w:t>二</w:t>
      </w:r>
      <w:r>
        <w:rPr>
          <w:rFonts w:hint="eastAsia" w:ascii="仿宋" w:hAnsi="仿宋" w:eastAsia="仿宋" w:cs="仿宋"/>
          <w:b/>
          <w:bCs/>
          <w:sz w:val="28"/>
          <w:szCs w:val="28"/>
          <w:highlight w:val="none"/>
        </w:rPr>
        <w:t>）法定代表人身份证明或授权委托书</w:t>
      </w:r>
      <w:bookmarkEnd w:id="12"/>
      <w:bookmarkEnd w:id="13"/>
      <w:bookmarkEnd w:id="14"/>
      <w:bookmarkEnd w:id="15"/>
      <w:bookmarkEnd w:id="16"/>
      <w:bookmarkEnd w:id="17"/>
      <w:bookmarkEnd w:id="18"/>
      <w:r>
        <w:rPr>
          <w:rFonts w:hint="eastAsia" w:ascii="仿宋" w:hAnsi="仿宋" w:eastAsia="仿宋" w:cs="仿宋"/>
          <w:b/>
          <w:bCs/>
          <w:sz w:val="28"/>
          <w:szCs w:val="28"/>
          <w:highlight w:val="none"/>
        </w:rPr>
        <w:t>法定代表人身份证明</w:t>
      </w:r>
    </w:p>
    <w:p w14:paraId="5FA31904">
      <w:pPr>
        <w:spacing w:line="480" w:lineRule="auto"/>
        <w:jc w:val="center"/>
        <w:rPr>
          <w:rFonts w:hint="eastAsia" w:ascii="仿宋" w:hAnsi="仿宋" w:eastAsia="仿宋" w:cs="仿宋"/>
          <w:highlight w:val="none"/>
        </w:rPr>
      </w:pPr>
    </w:p>
    <w:p w14:paraId="7814052F">
      <w:pPr>
        <w:tabs>
          <w:tab w:val="left" w:pos="556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名称：</w:t>
      </w:r>
      <w:r>
        <w:rPr>
          <w:rFonts w:hint="eastAsia" w:ascii="仿宋" w:hAnsi="仿宋" w:eastAsia="仿宋" w:cs="仿宋"/>
          <w:w w:val="200"/>
          <w:kern w:val="0"/>
          <w:sz w:val="24"/>
          <w:szCs w:val="24"/>
          <w:highlight w:val="none"/>
          <w:u w:val="single"/>
        </w:rPr>
        <w:t xml:space="preserve">                                     </w:t>
      </w:r>
    </w:p>
    <w:p w14:paraId="0B2A12C8">
      <w:pPr>
        <w:tabs>
          <w:tab w:val="left" w:pos="547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单位性质：</w:t>
      </w:r>
      <w:r>
        <w:rPr>
          <w:rFonts w:hint="eastAsia" w:ascii="仿宋" w:hAnsi="仿宋" w:eastAsia="仿宋" w:cs="仿宋"/>
          <w:w w:val="200"/>
          <w:kern w:val="0"/>
          <w:sz w:val="24"/>
          <w:szCs w:val="24"/>
          <w:highlight w:val="none"/>
          <w:u w:val="single"/>
        </w:rPr>
        <w:t xml:space="preserve">                                     </w:t>
      </w:r>
    </w:p>
    <w:p w14:paraId="7483EB50">
      <w:pPr>
        <w:tabs>
          <w:tab w:val="left" w:pos="547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地    址：</w:t>
      </w:r>
      <w:r>
        <w:rPr>
          <w:rFonts w:hint="eastAsia" w:ascii="仿宋" w:hAnsi="仿宋" w:eastAsia="仿宋" w:cs="仿宋"/>
          <w:w w:val="200"/>
          <w:kern w:val="0"/>
          <w:sz w:val="24"/>
          <w:szCs w:val="24"/>
          <w:highlight w:val="none"/>
          <w:u w:val="single"/>
        </w:rPr>
        <w:t xml:space="preserve">                                     </w:t>
      </w:r>
    </w:p>
    <w:p w14:paraId="5AB0F60E">
      <w:pPr>
        <w:tabs>
          <w:tab w:val="left" w:pos="2520"/>
          <w:tab w:val="left" w:pos="3836"/>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成立时间：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日</w:t>
      </w:r>
    </w:p>
    <w:p w14:paraId="7EB2D6B9">
      <w:pPr>
        <w:tabs>
          <w:tab w:val="left" w:pos="1580"/>
          <w:tab w:val="left" w:pos="3260"/>
          <w:tab w:val="left" w:pos="4840"/>
          <w:tab w:val="left" w:pos="630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姓名：</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性别</w:t>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u w:val="single"/>
        </w:rPr>
        <w:t xml:space="preserve">       </w:t>
      </w:r>
      <w:r>
        <w:rPr>
          <w:rFonts w:hint="eastAsia" w:ascii="仿宋" w:hAnsi="仿宋" w:eastAsia="仿宋" w:cs="仿宋"/>
          <w:spacing w:val="-1"/>
          <w:kern w:val="0"/>
          <w:sz w:val="24"/>
          <w:szCs w:val="24"/>
          <w:highlight w:val="none"/>
        </w:rPr>
        <w:t>年</w:t>
      </w:r>
      <w:r>
        <w:rPr>
          <w:rFonts w:hint="eastAsia" w:ascii="仿宋" w:hAnsi="仿宋" w:eastAsia="仿宋" w:cs="仿宋"/>
          <w:kern w:val="0"/>
          <w:sz w:val="24"/>
          <w:szCs w:val="24"/>
          <w:highlight w:val="none"/>
        </w:rPr>
        <w:t>龄：</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职务：</w:t>
      </w:r>
      <w:r>
        <w:rPr>
          <w:rFonts w:hint="eastAsia" w:ascii="仿宋" w:hAnsi="仿宋" w:eastAsia="仿宋" w:cs="仿宋"/>
          <w:kern w:val="0"/>
          <w:sz w:val="24"/>
          <w:szCs w:val="24"/>
          <w:highlight w:val="none"/>
          <w:u w:val="single"/>
        </w:rPr>
        <w:t xml:space="preserve">               </w:t>
      </w:r>
    </w:p>
    <w:p w14:paraId="2F26B4E4">
      <w:pPr>
        <w:tabs>
          <w:tab w:val="left" w:pos="336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系</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u w:val="single"/>
          <w:lang w:val="en-US" w:eastAsia="zh-CN"/>
        </w:rPr>
        <w:t>供应商</w:t>
      </w:r>
      <w:r>
        <w:rPr>
          <w:rFonts w:hint="eastAsia" w:ascii="仿宋" w:hAnsi="仿宋" w:eastAsia="仿宋" w:cs="仿宋"/>
          <w:kern w:val="0"/>
          <w:sz w:val="24"/>
          <w:szCs w:val="24"/>
          <w:highlight w:val="none"/>
          <w:u w:val="single"/>
        </w:rPr>
        <w:t>名称）</w:t>
      </w:r>
      <w:r>
        <w:rPr>
          <w:rFonts w:hint="eastAsia" w:ascii="仿宋" w:hAnsi="仿宋" w:eastAsia="仿宋" w:cs="仿宋"/>
          <w:kern w:val="0"/>
          <w:sz w:val="24"/>
          <w:szCs w:val="24"/>
          <w:highlight w:val="none"/>
        </w:rPr>
        <w:t>的法定代表人。</w:t>
      </w:r>
    </w:p>
    <w:p w14:paraId="1D724913">
      <w:pPr>
        <w:tabs>
          <w:tab w:val="left" w:pos="336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特此证明。</w:t>
      </w:r>
    </w:p>
    <w:p w14:paraId="0AE0ECD7">
      <w:pPr>
        <w:autoSpaceDE w:val="0"/>
        <w:autoSpaceDN w:val="0"/>
        <w:adjustRightInd w:val="0"/>
        <w:snapToGrid w:val="0"/>
        <w:spacing w:line="480" w:lineRule="auto"/>
        <w:ind w:firstLine="926" w:firstLineChars="3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附：法定代表人身份证明扫描件（双面）</w:t>
      </w:r>
    </w:p>
    <w:p w14:paraId="0D106EA8">
      <w:pPr>
        <w:autoSpaceDE w:val="0"/>
        <w:autoSpaceDN w:val="0"/>
        <w:adjustRightInd w:val="0"/>
        <w:snapToGrid w:val="0"/>
        <w:spacing w:line="360" w:lineRule="auto"/>
        <w:jc w:val="left"/>
        <w:rPr>
          <w:rFonts w:hint="eastAsia" w:ascii="仿宋" w:hAnsi="仿宋" w:eastAsia="仿宋" w:cs="仿宋"/>
          <w:sz w:val="24"/>
          <w:szCs w:val="24"/>
          <w:highlight w:val="none"/>
        </w:rPr>
      </w:pPr>
    </w:p>
    <w:p w14:paraId="3C1E7AFC">
      <w:pPr>
        <w:pStyle w:val="3"/>
        <w:spacing w:after="0" w:line="360" w:lineRule="auto"/>
        <w:rPr>
          <w:rFonts w:hint="eastAsia" w:ascii="仿宋" w:hAnsi="仿宋" w:eastAsia="仿宋" w:cs="仿宋"/>
          <w:sz w:val="24"/>
          <w:szCs w:val="24"/>
          <w:highlight w:val="none"/>
        </w:rPr>
      </w:pPr>
    </w:p>
    <w:p w14:paraId="47E3EC8E">
      <w:pPr>
        <w:pStyle w:val="3"/>
        <w:spacing w:after="0" w:line="360" w:lineRule="auto"/>
        <w:rPr>
          <w:rFonts w:hint="eastAsia" w:ascii="仿宋" w:hAnsi="仿宋" w:eastAsia="仿宋" w:cs="仿宋"/>
          <w:sz w:val="24"/>
          <w:szCs w:val="24"/>
          <w:highlight w:val="none"/>
        </w:rPr>
      </w:pPr>
    </w:p>
    <w:p w14:paraId="2CC8FD83">
      <w:pPr>
        <w:pStyle w:val="3"/>
        <w:spacing w:after="0" w:line="360" w:lineRule="auto"/>
        <w:rPr>
          <w:rFonts w:hint="eastAsia" w:ascii="仿宋" w:hAnsi="仿宋" w:eastAsia="仿宋" w:cs="仿宋"/>
          <w:sz w:val="24"/>
          <w:szCs w:val="24"/>
          <w:highlight w:val="none"/>
        </w:rPr>
      </w:pPr>
    </w:p>
    <w:p w14:paraId="54900A3E">
      <w:pPr>
        <w:tabs>
          <w:tab w:val="left" w:pos="5460"/>
        </w:tabs>
        <w:autoSpaceDE w:val="0"/>
        <w:autoSpaceDN w:val="0"/>
        <w:adjustRightInd w:val="0"/>
        <w:snapToGrid w:val="0"/>
        <w:spacing w:line="480" w:lineRule="auto"/>
        <w:ind w:firstLine="2100"/>
        <w:jc w:val="righ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ab/>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rPr>
        <w:t>盖</w:t>
      </w:r>
      <w:r>
        <w:rPr>
          <w:rFonts w:hint="eastAsia" w:ascii="仿宋" w:hAnsi="仿宋" w:eastAsia="仿宋" w:cs="仿宋"/>
          <w:kern w:val="0"/>
          <w:sz w:val="24"/>
          <w:szCs w:val="24"/>
          <w:highlight w:val="none"/>
          <w:lang w:val="en-US" w:eastAsia="zh-CN"/>
        </w:rPr>
        <w:t>鲜公</w:t>
      </w:r>
      <w:r>
        <w:rPr>
          <w:rFonts w:hint="eastAsia" w:ascii="仿宋" w:hAnsi="仿宋" w:eastAsia="仿宋" w:cs="仿宋"/>
          <w:kern w:val="0"/>
          <w:sz w:val="24"/>
          <w:szCs w:val="24"/>
          <w:highlight w:val="none"/>
        </w:rPr>
        <w:t>章）</w:t>
      </w:r>
    </w:p>
    <w:p w14:paraId="6166A1DB">
      <w:pPr>
        <w:autoSpaceDE w:val="0"/>
        <w:autoSpaceDN w:val="0"/>
        <w:adjustRightInd w:val="0"/>
        <w:snapToGrid w:val="0"/>
        <w:spacing w:line="480" w:lineRule="auto"/>
        <w:jc w:val="left"/>
        <w:rPr>
          <w:rFonts w:hint="eastAsia" w:ascii="仿宋" w:hAnsi="仿宋" w:eastAsia="仿宋" w:cs="仿宋"/>
          <w:kern w:val="0"/>
          <w:sz w:val="24"/>
          <w:szCs w:val="24"/>
          <w:highlight w:val="none"/>
        </w:rPr>
      </w:pPr>
    </w:p>
    <w:p w14:paraId="40A62947">
      <w:pPr>
        <w:tabs>
          <w:tab w:val="left" w:pos="4935"/>
          <w:tab w:val="left" w:pos="5460"/>
          <w:tab w:val="left" w:pos="6400"/>
        </w:tabs>
        <w:wordWrap w:val="0"/>
        <w:autoSpaceDE w:val="0"/>
        <w:autoSpaceDN w:val="0"/>
        <w:adjustRightInd w:val="0"/>
        <w:snapToGrid w:val="0"/>
        <w:spacing w:line="480" w:lineRule="auto"/>
        <w:ind w:firstLine="3780"/>
        <w:jc w:val="right"/>
        <w:rPr>
          <w:rFonts w:hint="eastAsia" w:ascii="仿宋" w:hAnsi="仿宋" w:eastAsia="仿宋" w:cs="仿宋"/>
          <w:kern w:val="0"/>
          <w:sz w:val="24"/>
          <w:szCs w:val="24"/>
          <w:highlight w:val="none"/>
        </w:rPr>
      </w:pP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 xml:space="preserve">日  </w:t>
      </w:r>
    </w:p>
    <w:p w14:paraId="70CC3722">
      <w:pPr>
        <w:autoSpaceDE w:val="0"/>
        <w:autoSpaceDN w:val="0"/>
        <w:adjustRightInd w:val="0"/>
        <w:snapToGrid w:val="0"/>
        <w:spacing w:line="360" w:lineRule="auto"/>
        <w:jc w:val="left"/>
        <w:rPr>
          <w:rFonts w:hint="eastAsia" w:ascii="仿宋" w:hAnsi="仿宋" w:eastAsia="仿宋" w:cs="仿宋"/>
          <w:kern w:val="0"/>
          <w:sz w:val="24"/>
          <w:szCs w:val="24"/>
          <w:highlight w:val="none"/>
        </w:rPr>
      </w:pPr>
    </w:p>
    <w:p w14:paraId="252BD0E5">
      <w:pPr>
        <w:autoSpaceDE w:val="0"/>
        <w:autoSpaceDN w:val="0"/>
        <w:adjustRightInd w:val="0"/>
        <w:snapToGrid w:val="0"/>
        <w:spacing w:line="360" w:lineRule="auto"/>
        <w:jc w:val="left"/>
        <w:rPr>
          <w:rFonts w:hint="eastAsia" w:ascii="仿宋" w:hAnsi="仿宋" w:eastAsia="仿宋" w:cs="仿宋"/>
          <w:kern w:val="0"/>
          <w:sz w:val="24"/>
          <w:szCs w:val="24"/>
          <w:highlight w:val="none"/>
        </w:rPr>
      </w:pPr>
    </w:p>
    <w:p w14:paraId="702F3020">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注：法定代表人身份证明需按上述格式填写完整，不可缺少内容。在此基础上增加内容的不影响其有效性。</w:t>
      </w:r>
    </w:p>
    <w:p w14:paraId="3752BED7">
      <w:pPr>
        <w:spacing w:line="360" w:lineRule="auto"/>
        <w:ind w:firstLine="480" w:firstLineChars="200"/>
        <w:rPr>
          <w:rFonts w:ascii="宋体" w:hAnsi="宋体"/>
          <w:sz w:val="24"/>
          <w:szCs w:val="24"/>
          <w:highlight w:val="none"/>
        </w:rPr>
      </w:pPr>
    </w:p>
    <w:p w14:paraId="0448C620">
      <w:pPr>
        <w:tabs>
          <w:tab w:val="left" w:pos="1680"/>
          <w:tab w:val="left" w:pos="4215"/>
          <w:tab w:val="left" w:pos="4305"/>
          <w:tab w:val="left" w:pos="8000"/>
        </w:tabs>
        <w:autoSpaceDE w:val="0"/>
        <w:autoSpaceDN w:val="0"/>
        <w:adjustRightInd w:val="0"/>
        <w:snapToGrid w:val="0"/>
        <w:spacing w:line="360" w:lineRule="auto"/>
        <w:jc w:val="center"/>
        <w:rPr>
          <w:rFonts w:hint="eastAsia" w:ascii="仿宋" w:hAnsi="仿宋" w:eastAsia="仿宋" w:cs="仿宋"/>
          <w:kern w:val="0"/>
          <w:sz w:val="24"/>
          <w:szCs w:val="24"/>
          <w:highlight w:val="none"/>
        </w:rPr>
      </w:pPr>
      <w:r>
        <w:rPr>
          <w:rFonts w:ascii="宋体" w:hAnsi="宋体"/>
          <w:kern w:val="0"/>
          <w:highlight w:val="none"/>
        </w:rPr>
        <w:br w:type="page"/>
      </w:r>
      <w:r>
        <w:rPr>
          <w:rFonts w:hint="eastAsia" w:ascii="仿宋" w:hAnsi="仿宋" w:eastAsia="仿宋" w:cs="仿宋"/>
          <w:b/>
          <w:bCs/>
          <w:snapToGrid w:val="0"/>
          <w:kern w:val="0"/>
          <w:sz w:val="28"/>
          <w:szCs w:val="28"/>
          <w:highlight w:val="none"/>
        </w:rPr>
        <w:t>授权委托书</w:t>
      </w:r>
    </w:p>
    <w:p w14:paraId="748405B2">
      <w:pPr>
        <w:tabs>
          <w:tab w:val="left" w:pos="1680"/>
          <w:tab w:val="left" w:pos="4215"/>
          <w:tab w:val="left" w:pos="4305"/>
          <w:tab w:val="left" w:pos="8000"/>
        </w:tabs>
        <w:autoSpaceDE w:val="0"/>
        <w:autoSpaceDN w:val="0"/>
        <w:adjustRightInd w:val="0"/>
        <w:snapToGrid w:val="0"/>
        <w:spacing w:line="480" w:lineRule="auto"/>
        <w:ind w:firstLine="420"/>
        <w:jc w:val="left"/>
        <w:rPr>
          <w:rFonts w:hint="eastAsia" w:ascii="仿宋" w:hAnsi="仿宋" w:eastAsia="仿宋" w:cs="仿宋"/>
          <w:kern w:val="0"/>
          <w:sz w:val="24"/>
          <w:szCs w:val="24"/>
          <w:highlight w:val="none"/>
        </w:rPr>
      </w:pPr>
    </w:p>
    <w:p w14:paraId="2AF70B6F">
      <w:pPr>
        <w:tabs>
          <w:tab w:val="left" w:pos="1680"/>
          <w:tab w:val="left" w:pos="4215"/>
          <w:tab w:val="left" w:pos="4305"/>
          <w:tab w:val="left" w:pos="8000"/>
        </w:tabs>
        <w:autoSpaceDE w:val="0"/>
        <w:autoSpaceDN w:val="0"/>
        <w:adjustRightInd w:val="0"/>
        <w:snapToGrid w:val="0"/>
        <w:spacing w:line="480" w:lineRule="auto"/>
        <w:ind w:firstLine="42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本人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（姓名）</w:t>
      </w:r>
      <w:r>
        <w:rPr>
          <w:rFonts w:hint="eastAsia" w:ascii="仿宋" w:hAnsi="仿宋" w:eastAsia="仿宋" w:cs="仿宋"/>
          <w:kern w:val="0"/>
          <w:sz w:val="24"/>
          <w:szCs w:val="24"/>
          <w:highlight w:val="none"/>
        </w:rPr>
        <w:t>系</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w:t>
      </w:r>
      <w:r>
        <w:rPr>
          <w:rFonts w:hint="eastAsia" w:ascii="仿宋" w:hAnsi="仿宋" w:eastAsia="仿宋" w:cs="仿宋"/>
          <w:spacing w:val="-1"/>
          <w:kern w:val="0"/>
          <w:sz w:val="24"/>
          <w:szCs w:val="24"/>
          <w:highlight w:val="none"/>
          <w:u w:val="single"/>
          <w:lang w:val="en-US" w:eastAsia="zh-CN"/>
        </w:rPr>
        <w:t>供应商</w:t>
      </w:r>
      <w:r>
        <w:rPr>
          <w:rFonts w:hint="eastAsia" w:ascii="仿宋" w:hAnsi="仿宋" w:eastAsia="仿宋" w:cs="仿宋"/>
          <w:kern w:val="0"/>
          <w:sz w:val="24"/>
          <w:szCs w:val="24"/>
          <w:highlight w:val="none"/>
          <w:u w:val="single"/>
        </w:rPr>
        <w:t>名称</w:t>
      </w:r>
      <w:r>
        <w:rPr>
          <w:rFonts w:hint="eastAsia" w:ascii="仿宋" w:hAnsi="仿宋" w:eastAsia="仿宋" w:cs="仿宋"/>
          <w:spacing w:val="1"/>
          <w:kern w:val="0"/>
          <w:sz w:val="24"/>
          <w:szCs w:val="24"/>
          <w:highlight w:val="none"/>
          <w:u w:val="single"/>
        </w:rPr>
        <w:t>）</w:t>
      </w:r>
      <w:r>
        <w:rPr>
          <w:rFonts w:hint="eastAsia" w:ascii="仿宋" w:hAnsi="仿宋" w:eastAsia="仿宋" w:cs="仿宋"/>
          <w:kern w:val="0"/>
          <w:sz w:val="24"/>
          <w:szCs w:val="24"/>
          <w:highlight w:val="none"/>
        </w:rPr>
        <w:t>的法定代</w:t>
      </w:r>
      <w:r>
        <w:rPr>
          <w:rFonts w:hint="eastAsia" w:ascii="仿宋" w:hAnsi="仿宋" w:eastAsia="仿宋" w:cs="仿宋"/>
          <w:spacing w:val="1"/>
          <w:kern w:val="0"/>
          <w:sz w:val="24"/>
          <w:szCs w:val="24"/>
          <w:highlight w:val="none"/>
        </w:rPr>
        <w:t>表</w:t>
      </w:r>
      <w:r>
        <w:rPr>
          <w:rFonts w:hint="eastAsia" w:ascii="仿宋" w:hAnsi="仿宋" w:eastAsia="仿宋" w:cs="仿宋"/>
          <w:kern w:val="0"/>
          <w:sz w:val="24"/>
          <w:szCs w:val="24"/>
          <w:highlight w:val="none"/>
        </w:rPr>
        <w:t>人，现委托</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（姓名）</w:t>
      </w:r>
      <w:r>
        <w:rPr>
          <w:rFonts w:hint="eastAsia" w:ascii="仿宋" w:hAnsi="仿宋" w:eastAsia="仿宋" w:cs="仿宋"/>
          <w:kern w:val="0"/>
          <w:sz w:val="24"/>
          <w:szCs w:val="24"/>
          <w:highlight w:val="none"/>
        </w:rPr>
        <w:t>为我方代理人。代理人根据授权，</w:t>
      </w:r>
      <w:r>
        <w:rPr>
          <w:rFonts w:hint="eastAsia" w:ascii="仿宋" w:hAnsi="仿宋" w:eastAsia="仿宋" w:cs="仿宋"/>
          <w:kern w:val="0"/>
          <w:sz w:val="24"/>
          <w:szCs w:val="24"/>
          <w:highlight w:val="none"/>
          <w:lang w:val="en-US" w:eastAsia="zh-CN"/>
        </w:rPr>
        <w:t>代表我方</w:t>
      </w:r>
      <w:r>
        <w:rPr>
          <w:rFonts w:hint="eastAsia" w:ascii="仿宋" w:hAnsi="仿宋" w:eastAsia="仿宋" w:cs="仿宋"/>
          <w:kern w:val="0"/>
          <w:sz w:val="24"/>
          <w:szCs w:val="24"/>
          <w:highlight w:val="none"/>
        </w:rPr>
        <w:t>签署、澄清、说明、补正、递交、撤回、 修改</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（项</w:t>
      </w:r>
      <w:r>
        <w:rPr>
          <w:rFonts w:hint="eastAsia" w:ascii="仿宋" w:hAnsi="仿宋" w:eastAsia="仿宋" w:cs="仿宋"/>
          <w:spacing w:val="-1"/>
          <w:kern w:val="0"/>
          <w:sz w:val="24"/>
          <w:szCs w:val="24"/>
          <w:highlight w:val="none"/>
          <w:u w:val="single"/>
        </w:rPr>
        <w:t>目</w:t>
      </w:r>
      <w:r>
        <w:rPr>
          <w:rFonts w:hint="eastAsia" w:ascii="仿宋" w:hAnsi="仿宋" w:eastAsia="仿宋" w:cs="仿宋"/>
          <w:kern w:val="0"/>
          <w:sz w:val="24"/>
          <w:szCs w:val="24"/>
          <w:highlight w:val="none"/>
          <w:u w:val="single"/>
        </w:rPr>
        <w:t>名称）</w:t>
      </w:r>
      <w:r>
        <w:rPr>
          <w:rFonts w:hint="eastAsia" w:ascii="仿宋" w:hAnsi="仿宋" w:eastAsia="仿宋" w:cs="仿宋"/>
          <w:kern w:val="0"/>
          <w:sz w:val="24"/>
          <w:szCs w:val="24"/>
          <w:highlight w:val="none"/>
        </w:rPr>
        <w:t>投标文件、签订合同和处理有关事宜， 其法律后果由我方承担。</w:t>
      </w:r>
    </w:p>
    <w:p w14:paraId="630CE60C">
      <w:pPr>
        <w:tabs>
          <w:tab w:val="left" w:pos="1680"/>
          <w:tab w:val="left" w:pos="4200"/>
          <w:tab w:val="left" w:pos="4305"/>
          <w:tab w:val="left" w:pos="8000"/>
        </w:tabs>
        <w:autoSpaceDE w:val="0"/>
        <w:autoSpaceDN w:val="0"/>
        <w:adjustRightInd w:val="0"/>
        <w:snapToGrid w:val="0"/>
        <w:spacing w:line="480" w:lineRule="auto"/>
        <w:ind w:firstLine="42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委托</w:t>
      </w:r>
      <w:r>
        <w:rPr>
          <w:rFonts w:hint="eastAsia" w:ascii="仿宋" w:hAnsi="仿宋" w:eastAsia="仿宋" w:cs="仿宋"/>
          <w:spacing w:val="-1"/>
          <w:kern w:val="0"/>
          <w:sz w:val="24"/>
          <w:szCs w:val="24"/>
          <w:highlight w:val="none"/>
        </w:rPr>
        <w:t>期</w:t>
      </w:r>
      <w:r>
        <w:rPr>
          <w:rFonts w:hint="eastAsia" w:ascii="仿宋" w:hAnsi="仿宋" w:eastAsia="仿宋" w:cs="仿宋"/>
          <w:kern w:val="0"/>
          <w:sz w:val="24"/>
          <w:szCs w:val="24"/>
          <w:highlight w:val="none"/>
        </w:rPr>
        <w:t>限：</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 xml:space="preserve">。 </w:t>
      </w:r>
    </w:p>
    <w:p w14:paraId="59539AE7">
      <w:pPr>
        <w:tabs>
          <w:tab w:val="left" w:pos="1680"/>
          <w:tab w:val="left" w:pos="4200"/>
          <w:tab w:val="left" w:pos="4305"/>
          <w:tab w:val="left" w:pos="8000"/>
        </w:tabs>
        <w:autoSpaceDE w:val="0"/>
        <w:autoSpaceDN w:val="0"/>
        <w:adjustRightInd w:val="0"/>
        <w:snapToGrid w:val="0"/>
        <w:spacing w:line="480" w:lineRule="auto"/>
        <w:ind w:firstLine="42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代理人无转委托权。</w:t>
      </w:r>
    </w:p>
    <w:p w14:paraId="2F9A4FD0">
      <w:pPr>
        <w:tabs>
          <w:tab w:val="left" w:pos="5460"/>
        </w:tabs>
        <w:autoSpaceDE w:val="0"/>
        <w:autoSpaceDN w:val="0"/>
        <w:adjustRightInd w:val="0"/>
        <w:snapToGrid w:val="0"/>
        <w:spacing w:line="480" w:lineRule="auto"/>
        <w:ind w:firstLine="480" w:firstLineChars="20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w w:val="200"/>
          <w:kern w:val="0"/>
          <w:sz w:val="24"/>
          <w:szCs w:val="24"/>
          <w:highlight w:val="none"/>
          <w:u w:val="single"/>
          <w:lang w:val="en-US" w:eastAsia="zh-CN"/>
        </w:rPr>
        <w:t xml:space="preserve">  </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ab/>
      </w:r>
      <w:r>
        <w:rPr>
          <w:rFonts w:hint="eastAsia" w:ascii="仿宋" w:hAnsi="仿宋" w:eastAsia="仿宋" w:cs="仿宋"/>
          <w:kern w:val="0"/>
          <w:sz w:val="24"/>
          <w:szCs w:val="24"/>
          <w:highlight w:val="none"/>
          <w:u w:val="single"/>
          <w:lang w:val="en-US" w:eastAsia="zh-CN"/>
        </w:rPr>
        <w:t xml:space="preserve">                  </w:t>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rPr>
        <w:t>盖</w:t>
      </w:r>
      <w:r>
        <w:rPr>
          <w:rFonts w:hint="eastAsia" w:ascii="仿宋" w:hAnsi="仿宋" w:eastAsia="仿宋" w:cs="仿宋"/>
          <w:kern w:val="0"/>
          <w:sz w:val="24"/>
          <w:szCs w:val="24"/>
          <w:highlight w:val="none"/>
          <w:lang w:val="en-US" w:eastAsia="zh-CN"/>
        </w:rPr>
        <w:t>鲜公</w:t>
      </w:r>
      <w:r>
        <w:rPr>
          <w:rFonts w:hint="eastAsia" w:ascii="仿宋" w:hAnsi="仿宋" w:eastAsia="仿宋" w:cs="仿宋"/>
          <w:kern w:val="0"/>
          <w:sz w:val="24"/>
          <w:szCs w:val="24"/>
          <w:highlight w:val="none"/>
        </w:rPr>
        <w:t>章）</w:t>
      </w:r>
    </w:p>
    <w:p w14:paraId="245DE4D2">
      <w:pPr>
        <w:tabs>
          <w:tab w:val="left" w:pos="630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法定代表人：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（签名或盖章）</w:t>
      </w:r>
    </w:p>
    <w:p w14:paraId="24F85417">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u w:val="single"/>
        </w:rPr>
      </w:pPr>
      <w:r>
        <w:rPr>
          <w:rFonts w:hint="eastAsia" w:ascii="仿宋" w:hAnsi="仿宋" w:eastAsia="仿宋" w:cs="仿宋"/>
          <w:kern w:val="0"/>
          <w:sz w:val="24"/>
          <w:szCs w:val="24"/>
          <w:highlight w:val="none"/>
        </w:rPr>
        <w:t>身份证号码：</w:t>
      </w:r>
      <w:r>
        <w:rPr>
          <w:rFonts w:hint="eastAsia" w:ascii="仿宋" w:hAnsi="仿宋" w:eastAsia="仿宋" w:cs="仿宋"/>
          <w:w w:val="200"/>
          <w:kern w:val="0"/>
          <w:sz w:val="24"/>
          <w:szCs w:val="24"/>
          <w:highlight w:val="none"/>
          <w:u w:val="single"/>
        </w:rPr>
        <w:t xml:space="preserve">                           </w:t>
      </w:r>
    </w:p>
    <w:p w14:paraId="7CFF207A">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委托代理人：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w:t>
      </w:r>
      <w:r>
        <w:rPr>
          <w:rFonts w:hint="eastAsia" w:ascii="仿宋" w:hAnsi="仿宋" w:eastAsia="仿宋" w:cs="仿宋"/>
          <w:color w:val="FF0000"/>
          <w:kern w:val="0"/>
          <w:sz w:val="24"/>
          <w:szCs w:val="24"/>
          <w:highlight w:val="none"/>
        </w:rPr>
        <w:t>签名</w:t>
      </w:r>
      <w:r>
        <w:rPr>
          <w:rFonts w:hint="eastAsia" w:ascii="仿宋" w:hAnsi="仿宋" w:eastAsia="仿宋" w:cs="仿宋"/>
          <w:kern w:val="0"/>
          <w:sz w:val="24"/>
          <w:szCs w:val="24"/>
          <w:highlight w:val="none"/>
        </w:rPr>
        <w:t>）</w:t>
      </w:r>
    </w:p>
    <w:p w14:paraId="6BC57253">
      <w:pPr>
        <w:tabs>
          <w:tab w:val="left" w:pos="6825"/>
        </w:tabs>
        <w:autoSpaceDE w:val="0"/>
        <w:autoSpaceDN w:val="0"/>
        <w:adjustRightInd w:val="0"/>
        <w:snapToGrid w:val="0"/>
        <w:spacing w:line="480" w:lineRule="auto"/>
        <w:ind w:firstLine="480" w:firstLineChars="200"/>
        <w:jc w:val="left"/>
        <w:rPr>
          <w:rFonts w:hint="eastAsia" w:ascii="仿宋" w:hAnsi="仿宋" w:eastAsia="仿宋" w:cs="仿宋"/>
          <w:w w:val="200"/>
          <w:kern w:val="0"/>
          <w:sz w:val="24"/>
          <w:szCs w:val="24"/>
          <w:highlight w:val="none"/>
          <w:u w:val="single"/>
        </w:rPr>
      </w:pPr>
      <w:r>
        <w:rPr>
          <w:rFonts w:hint="eastAsia" w:ascii="仿宋" w:hAnsi="仿宋" w:eastAsia="仿宋" w:cs="仿宋"/>
          <w:kern w:val="0"/>
          <w:sz w:val="24"/>
          <w:szCs w:val="24"/>
          <w:highlight w:val="none"/>
        </w:rPr>
        <w:t>身份证号码：</w:t>
      </w:r>
      <w:r>
        <w:rPr>
          <w:rFonts w:hint="eastAsia" w:ascii="仿宋" w:hAnsi="仿宋" w:eastAsia="仿宋" w:cs="仿宋"/>
          <w:w w:val="200"/>
          <w:kern w:val="0"/>
          <w:sz w:val="24"/>
          <w:szCs w:val="24"/>
          <w:highlight w:val="none"/>
          <w:u w:val="single"/>
        </w:rPr>
        <w:t xml:space="preserve">                           </w:t>
      </w:r>
    </w:p>
    <w:p w14:paraId="01248B00">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 xml:space="preserve">委托代理人电话（手机）：                                          </w:t>
      </w:r>
    </w:p>
    <w:p w14:paraId="4C887764">
      <w:pPr>
        <w:autoSpaceDE w:val="0"/>
        <w:autoSpaceDN w:val="0"/>
        <w:adjustRightInd w:val="0"/>
        <w:snapToGrid w:val="0"/>
        <w:spacing w:line="480" w:lineRule="auto"/>
        <w:ind w:firstLine="926" w:firstLineChars="3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附：法定代表人和委托代理人身份证明扫描件（双面）</w:t>
      </w:r>
    </w:p>
    <w:p w14:paraId="3FD5FAFB">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w w:val="200"/>
          <w:kern w:val="0"/>
          <w:sz w:val="24"/>
          <w:szCs w:val="24"/>
          <w:highlight w:val="none"/>
          <w:u w:val="single"/>
        </w:rPr>
      </w:pPr>
    </w:p>
    <w:p w14:paraId="7C317363">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w w:val="200"/>
          <w:kern w:val="0"/>
          <w:sz w:val="24"/>
          <w:szCs w:val="24"/>
          <w:highlight w:val="none"/>
          <w:u w:val="single"/>
        </w:rPr>
      </w:pPr>
    </w:p>
    <w:p w14:paraId="73F8EEF0">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仿宋" w:hAnsi="仿宋" w:eastAsia="仿宋" w:cs="仿宋"/>
          <w:kern w:val="0"/>
          <w:sz w:val="24"/>
          <w:szCs w:val="24"/>
          <w:highlight w:val="none"/>
        </w:rPr>
      </w:pP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 xml:space="preserve">日 </w:t>
      </w:r>
    </w:p>
    <w:p w14:paraId="1C7173C2">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kern w:val="0"/>
          <w:sz w:val="24"/>
          <w:szCs w:val="24"/>
          <w:highlight w:val="none"/>
        </w:rPr>
      </w:pPr>
    </w:p>
    <w:p w14:paraId="3BFB4D13">
      <w:pPr>
        <w:tabs>
          <w:tab w:val="left" w:pos="5760"/>
        </w:tabs>
        <w:autoSpaceDE w:val="0"/>
        <w:autoSpaceDN w:val="0"/>
        <w:adjustRightInd w:val="0"/>
        <w:spacing w:line="360" w:lineRule="auto"/>
        <w:ind w:firstLine="480" w:firstLineChars="200"/>
        <w:rPr>
          <w:rFonts w:hint="eastAsia" w:ascii="仿宋" w:hAnsi="仿宋" w:eastAsia="仿宋" w:cs="仿宋"/>
          <w:kern w:val="0"/>
          <w:sz w:val="24"/>
          <w:szCs w:val="24"/>
          <w:highlight w:val="none"/>
        </w:rPr>
      </w:pPr>
    </w:p>
    <w:p w14:paraId="1AF29AEF">
      <w:pPr>
        <w:tabs>
          <w:tab w:val="left" w:pos="1680"/>
          <w:tab w:val="left" w:pos="4215"/>
          <w:tab w:val="left" w:pos="4305"/>
          <w:tab w:val="left" w:pos="8000"/>
        </w:tabs>
        <w:autoSpaceDE w:val="0"/>
        <w:autoSpaceDN w:val="0"/>
        <w:adjustRightInd w:val="0"/>
        <w:snapToGrid w:val="0"/>
        <w:spacing w:line="360" w:lineRule="auto"/>
        <w:ind w:firstLine="480" w:firstLineChars="20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注：1、法定代表人参加投标活动并签署文件的不需要授权委托书，只需提供法定代表人身份证明；非法定代表人参加投标活动及签署文件的除提供法定代表人身份证明外还须提供授权委托书。</w:t>
      </w:r>
    </w:p>
    <w:p w14:paraId="5DB0057B">
      <w:pPr>
        <w:tabs>
          <w:tab w:val="left" w:pos="1680"/>
          <w:tab w:val="left" w:pos="4215"/>
          <w:tab w:val="left" w:pos="4305"/>
          <w:tab w:val="left" w:pos="8000"/>
        </w:tabs>
        <w:autoSpaceDE w:val="0"/>
        <w:autoSpaceDN w:val="0"/>
        <w:adjustRightInd w:val="0"/>
        <w:snapToGrid w:val="0"/>
        <w:spacing w:line="360" w:lineRule="auto"/>
        <w:ind w:firstLine="480" w:firstLineChars="200"/>
        <w:rPr>
          <w:rFonts w:ascii="宋体" w:hAnsi="宋体"/>
          <w:highlight w:val="none"/>
        </w:rPr>
      </w:pPr>
      <w:r>
        <w:rPr>
          <w:rFonts w:hint="eastAsia" w:ascii="仿宋" w:hAnsi="仿宋" w:eastAsia="仿宋" w:cs="仿宋"/>
          <w:kern w:val="0"/>
          <w:sz w:val="24"/>
          <w:szCs w:val="24"/>
          <w:highlight w:val="none"/>
        </w:rPr>
        <w:t>2.</w:t>
      </w:r>
      <w:r>
        <w:rPr>
          <w:rFonts w:hint="eastAsia" w:ascii="仿宋" w:hAnsi="仿宋" w:eastAsia="仿宋" w:cs="仿宋"/>
          <w:sz w:val="24"/>
          <w:szCs w:val="24"/>
          <w:highlight w:val="none"/>
        </w:rPr>
        <w:t>授权委托书需按上述格式填写完整，不可缺少内容。在此基础上增加内容的不影响其有效性。</w:t>
      </w:r>
    </w:p>
    <w:p w14:paraId="01F581C8">
      <w:pPr>
        <w:outlineLvl w:val="9"/>
        <w:rPr>
          <w:rFonts w:ascii="仿宋" w:hAnsi="仿宋" w:eastAsia="仿宋" w:cs="仿宋"/>
          <w:b/>
          <w:bCs/>
          <w:spacing w:val="-4"/>
          <w:sz w:val="28"/>
          <w:szCs w:val="28"/>
        </w:rPr>
      </w:pPr>
    </w:p>
    <w:p w14:paraId="54E4F888">
      <w:pPr>
        <w:outlineLvl w:val="2"/>
        <w:rPr>
          <w:rFonts w:ascii="仿宋" w:hAnsi="仿宋" w:eastAsia="仿宋" w:cs="仿宋"/>
          <w:sz w:val="28"/>
          <w:szCs w:val="28"/>
        </w:rPr>
      </w:pP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三</w:t>
      </w:r>
      <w:r>
        <w:rPr>
          <w:rFonts w:ascii="仿宋" w:hAnsi="仿宋" w:eastAsia="仿宋" w:cs="仿宋"/>
          <w:b/>
          <w:bCs/>
          <w:spacing w:val="-4"/>
          <w:sz w:val="28"/>
          <w:szCs w:val="28"/>
        </w:rPr>
        <w:t>）资格条件承诺函（格式）</w:t>
      </w:r>
    </w:p>
    <w:p w14:paraId="78180A3D">
      <w:pPr>
        <w:pStyle w:val="3"/>
        <w:spacing w:line="285" w:lineRule="auto"/>
      </w:pPr>
    </w:p>
    <w:p w14:paraId="2DB529CC">
      <w:pPr>
        <w:pStyle w:val="3"/>
        <w:spacing w:line="286" w:lineRule="auto"/>
      </w:pPr>
    </w:p>
    <w:p w14:paraId="2EB2427F">
      <w:pPr>
        <w:pStyle w:val="3"/>
        <w:spacing w:line="286" w:lineRule="auto"/>
      </w:pPr>
    </w:p>
    <w:p w14:paraId="61832318">
      <w:pPr>
        <w:pStyle w:val="3"/>
        <w:spacing w:line="286" w:lineRule="auto"/>
      </w:pPr>
    </w:p>
    <w:p w14:paraId="59E3AA9A">
      <w:pPr>
        <w:spacing w:before="78" w:line="222" w:lineRule="auto"/>
        <w:ind w:left="483"/>
        <w:rPr>
          <w:rFonts w:ascii="仿宋" w:hAnsi="仿宋" w:eastAsia="仿宋" w:cs="仿宋"/>
          <w:sz w:val="24"/>
          <w:szCs w:val="24"/>
        </w:rPr>
      </w:pPr>
      <w:r>
        <w:rPr>
          <w:rFonts w:ascii="仿宋" w:hAnsi="仿宋" w:eastAsia="仿宋" w:cs="仿宋"/>
          <w:spacing w:val="-4"/>
          <w:sz w:val="24"/>
          <w:szCs w:val="24"/>
        </w:rPr>
        <w:t>致</w:t>
      </w:r>
      <w:r>
        <w:rPr>
          <w:rFonts w:ascii="仿宋" w:hAnsi="仿宋" w:eastAsia="仿宋" w:cs="仿宋"/>
          <w:spacing w:val="6"/>
          <w:sz w:val="24"/>
          <w:szCs w:val="24"/>
          <w:u w:val="single" w:color="auto"/>
        </w:rPr>
        <w:t xml:space="preserve">          </w:t>
      </w:r>
      <w:r>
        <w:rPr>
          <w:rFonts w:hint="eastAsia" w:ascii="仿宋" w:hAnsi="仿宋" w:eastAsia="仿宋" w:cs="仿宋"/>
          <w:spacing w:val="6"/>
          <w:sz w:val="24"/>
          <w:szCs w:val="24"/>
          <w:u w:val="single" w:color="auto"/>
          <w:lang w:val="en-US" w:eastAsia="zh-CN"/>
        </w:rPr>
        <w:t xml:space="preserve">       </w:t>
      </w:r>
      <w:r>
        <w:rPr>
          <w:rFonts w:ascii="仿宋" w:hAnsi="仿宋" w:eastAsia="仿宋" w:cs="仿宋"/>
          <w:spacing w:val="6"/>
          <w:sz w:val="24"/>
          <w:szCs w:val="24"/>
          <w:u w:val="single" w:color="auto"/>
        </w:rPr>
        <w:t xml:space="preserve">        </w:t>
      </w:r>
      <w:r>
        <w:rPr>
          <w:rFonts w:ascii="仿宋" w:hAnsi="仿宋" w:eastAsia="仿宋" w:cs="仿宋"/>
          <w:spacing w:val="-4"/>
          <w:sz w:val="24"/>
          <w:szCs w:val="24"/>
        </w:rPr>
        <w:t>（采购人</w:t>
      </w:r>
      <w:r>
        <w:rPr>
          <w:rFonts w:ascii="仿宋" w:hAnsi="仿宋" w:eastAsia="仿宋" w:cs="仿宋"/>
          <w:sz w:val="24"/>
          <w:szCs w:val="24"/>
        </w:rPr>
        <w:t>）：</w:t>
      </w:r>
    </w:p>
    <w:p w14:paraId="3315F540">
      <w:pPr>
        <w:tabs>
          <w:tab w:val="left" w:pos="2863"/>
        </w:tabs>
        <w:spacing w:before="210" w:line="220" w:lineRule="auto"/>
        <w:ind w:left="824"/>
        <w:rPr>
          <w:rFonts w:ascii="仿宋" w:hAnsi="仿宋" w:eastAsia="仿宋" w:cs="仿宋"/>
          <w:sz w:val="24"/>
          <w:szCs w:val="24"/>
        </w:rPr>
      </w:pPr>
      <w:r>
        <w:rPr>
          <w:rFonts w:ascii="仿宋" w:hAnsi="仿宋" w:eastAsia="仿宋" w:cs="仿宋"/>
          <w:sz w:val="24"/>
          <w:szCs w:val="24"/>
          <w:u w:val="single" w:color="auto"/>
        </w:rPr>
        <w:tab/>
      </w:r>
      <w:r>
        <w:rPr>
          <w:rFonts w:hint="eastAsia" w:ascii="仿宋" w:hAnsi="仿宋" w:eastAsia="仿宋" w:cs="仿宋"/>
          <w:sz w:val="24"/>
          <w:szCs w:val="24"/>
          <w:u w:val="single" w:color="auto"/>
          <w:lang w:val="en-US" w:eastAsia="zh-CN"/>
        </w:rPr>
        <w:t xml:space="preserve">                        </w:t>
      </w:r>
      <w:r>
        <w:rPr>
          <w:rFonts w:ascii="仿宋" w:hAnsi="仿宋" w:eastAsia="仿宋" w:cs="仿宋"/>
          <w:sz w:val="24"/>
          <w:szCs w:val="24"/>
        </w:rPr>
        <w:t>（供应商）郑重承诺：</w:t>
      </w:r>
    </w:p>
    <w:p w14:paraId="000EC7DC">
      <w:pPr>
        <w:spacing w:before="212" w:line="304" w:lineRule="auto"/>
        <w:ind w:left="1" w:firstLine="489"/>
        <w:rPr>
          <w:rFonts w:ascii="仿宋" w:hAnsi="仿宋" w:eastAsia="仿宋" w:cs="仿宋"/>
          <w:sz w:val="24"/>
          <w:szCs w:val="24"/>
        </w:rPr>
      </w:pPr>
      <w:r>
        <w:rPr>
          <w:rFonts w:ascii="仿宋" w:hAnsi="仿宋" w:eastAsia="仿宋" w:cs="仿宋"/>
          <w:sz w:val="24"/>
          <w:szCs w:val="24"/>
        </w:rPr>
        <w:t>1.我方具有履行合同所必需的设备和专业</w:t>
      </w:r>
      <w:r>
        <w:rPr>
          <w:rFonts w:ascii="仿宋" w:hAnsi="仿宋" w:eastAsia="仿宋" w:cs="仿宋"/>
          <w:spacing w:val="-1"/>
          <w:sz w:val="24"/>
          <w:szCs w:val="24"/>
        </w:rPr>
        <w:t>技术能力，参加本项目采购活动前三年内无重大违法活动记录。</w:t>
      </w:r>
    </w:p>
    <w:p w14:paraId="53E86035">
      <w:pPr>
        <w:spacing w:before="214" w:line="304" w:lineRule="auto"/>
        <w:ind w:left="7" w:firstLine="470"/>
        <w:rPr>
          <w:rFonts w:ascii="仿宋" w:hAnsi="仿宋" w:eastAsia="仿宋" w:cs="仿宋"/>
          <w:sz w:val="24"/>
          <w:szCs w:val="24"/>
        </w:rPr>
      </w:pPr>
      <w:r>
        <w:rPr>
          <w:rFonts w:ascii="仿宋" w:hAnsi="仿宋" w:eastAsia="仿宋" w:cs="仿宋"/>
          <w:spacing w:val="-1"/>
          <w:sz w:val="24"/>
          <w:szCs w:val="24"/>
        </w:rPr>
        <w:t>2.</w:t>
      </w:r>
      <w:r>
        <w:rPr>
          <w:rFonts w:ascii="仿宋" w:hAnsi="仿宋" w:eastAsia="仿宋" w:cs="仿宋"/>
          <w:spacing w:val="1"/>
          <w:sz w:val="24"/>
          <w:szCs w:val="24"/>
        </w:rPr>
        <w:t>我方不会存在负责人为同一人或者存在直接控股、</w:t>
      </w:r>
      <w:r>
        <w:rPr>
          <w:rFonts w:ascii="仿宋" w:hAnsi="仿宋" w:eastAsia="仿宋" w:cs="仿宋"/>
          <w:sz w:val="24"/>
          <w:szCs w:val="24"/>
        </w:rPr>
        <w:t>管理关系的不同参与方，参加同一</w:t>
      </w:r>
      <w:r>
        <w:rPr>
          <w:rFonts w:ascii="仿宋" w:hAnsi="仿宋" w:eastAsia="仿宋" w:cs="仿宋"/>
          <w:spacing w:val="-2"/>
          <w:sz w:val="24"/>
          <w:szCs w:val="24"/>
        </w:rPr>
        <w:t>合同项（分包）下的比选活动。</w:t>
      </w:r>
    </w:p>
    <w:p w14:paraId="79CC88E8">
      <w:pPr>
        <w:spacing w:before="210" w:line="302" w:lineRule="auto"/>
        <w:ind w:firstLine="472"/>
        <w:rPr>
          <w:rFonts w:ascii="仿宋" w:hAnsi="仿宋" w:eastAsia="仿宋" w:cs="仿宋"/>
          <w:sz w:val="24"/>
          <w:szCs w:val="24"/>
        </w:rPr>
      </w:pPr>
      <w:r>
        <w:rPr>
          <w:rFonts w:ascii="仿宋" w:hAnsi="仿宋" w:eastAsia="仿宋" w:cs="仿宋"/>
          <w:spacing w:val="1"/>
          <w:sz w:val="24"/>
          <w:szCs w:val="24"/>
        </w:rPr>
        <w:t>3.我方在采购项目评审（评标）环节结束后，随时接受采购人、</w:t>
      </w:r>
      <w:r>
        <w:rPr>
          <w:rFonts w:ascii="仿宋" w:hAnsi="仿宋" w:eastAsia="仿宋" w:cs="仿宋"/>
          <w:sz w:val="24"/>
          <w:szCs w:val="24"/>
        </w:rPr>
        <w:t>采购代理机构的检查验</w:t>
      </w:r>
      <w:r>
        <w:rPr>
          <w:rFonts w:ascii="仿宋" w:hAnsi="仿宋" w:eastAsia="仿宋" w:cs="仿宋"/>
          <w:spacing w:val="-1"/>
          <w:sz w:val="24"/>
          <w:szCs w:val="24"/>
        </w:rPr>
        <w:t>证，配合提供相关证明材料，证明符合本次竞争性比选文件规定的资格条件。</w:t>
      </w:r>
    </w:p>
    <w:p w14:paraId="1529495C">
      <w:pPr>
        <w:spacing w:before="216" w:line="222" w:lineRule="auto"/>
        <w:ind w:left="489"/>
        <w:rPr>
          <w:rFonts w:ascii="仿宋" w:hAnsi="仿宋" w:eastAsia="仿宋" w:cs="仿宋"/>
          <w:sz w:val="24"/>
          <w:szCs w:val="24"/>
        </w:rPr>
      </w:pPr>
      <w:r>
        <w:rPr>
          <w:rFonts w:ascii="仿宋" w:hAnsi="仿宋" w:eastAsia="仿宋" w:cs="仿宋"/>
          <w:spacing w:val="-2"/>
          <w:sz w:val="24"/>
          <w:szCs w:val="24"/>
        </w:rPr>
        <w:t>我方对以上承诺负全部法律责任。</w:t>
      </w:r>
    </w:p>
    <w:p w14:paraId="1BBD0B0E">
      <w:pPr>
        <w:spacing w:before="210" w:line="224" w:lineRule="auto"/>
        <w:ind w:left="479"/>
        <w:rPr>
          <w:rFonts w:ascii="仿宋" w:hAnsi="仿宋" w:eastAsia="仿宋" w:cs="仿宋"/>
          <w:sz w:val="24"/>
          <w:szCs w:val="24"/>
        </w:rPr>
      </w:pPr>
      <w:r>
        <w:rPr>
          <w:rFonts w:ascii="仿宋" w:hAnsi="仿宋" w:eastAsia="仿宋" w:cs="仿宋"/>
          <w:spacing w:val="-4"/>
          <w:sz w:val="24"/>
          <w:szCs w:val="24"/>
        </w:rPr>
        <w:t>特此承诺。</w:t>
      </w:r>
    </w:p>
    <w:p w14:paraId="5E0B4E91">
      <w:pPr>
        <w:pStyle w:val="3"/>
        <w:spacing w:line="314" w:lineRule="auto"/>
      </w:pPr>
    </w:p>
    <w:p w14:paraId="6B156F3E">
      <w:pPr>
        <w:pStyle w:val="3"/>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pPr>
    </w:p>
    <w:p w14:paraId="7F5D379F">
      <w:pPr>
        <w:keepNext w:val="0"/>
        <w:keepLines w:val="0"/>
        <w:pageBreakBefore w:val="0"/>
        <w:widowControl/>
        <w:kinsoku w:val="0"/>
        <w:wordWrap/>
        <w:overflowPunct/>
        <w:topLinePunct w:val="0"/>
        <w:autoSpaceDE w:val="0"/>
        <w:autoSpaceDN w:val="0"/>
        <w:bidi w:val="0"/>
        <w:adjustRightInd w:val="0"/>
        <w:snapToGrid w:val="0"/>
        <w:spacing w:before="79" w:line="480" w:lineRule="auto"/>
        <w:jc w:val="right"/>
        <w:textAlignment w:val="baseline"/>
        <w:rPr>
          <w:rFonts w:ascii="仿宋" w:hAnsi="仿宋" w:eastAsia="仿宋" w:cs="仿宋"/>
          <w:sz w:val="24"/>
          <w:szCs w:val="24"/>
        </w:rPr>
      </w:pPr>
      <w:r>
        <w:rPr>
          <w:rFonts w:ascii="仿宋" w:hAnsi="仿宋" w:eastAsia="仿宋" w:cs="仿宋"/>
          <w:spacing w:val="-6"/>
          <w:sz w:val="24"/>
          <w:szCs w:val="24"/>
        </w:rPr>
        <w:t>供应商</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u w:val="single"/>
          <w:lang w:val="en-US" w:eastAsia="zh-CN"/>
        </w:rPr>
        <w:t xml:space="preserve">                                 </w:t>
      </w:r>
      <w:r>
        <w:rPr>
          <w:rFonts w:ascii="仿宋" w:hAnsi="仿宋" w:eastAsia="仿宋" w:cs="仿宋"/>
          <w:spacing w:val="-6"/>
          <w:sz w:val="24"/>
          <w:szCs w:val="24"/>
        </w:rPr>
        <w:t>（</w:t>
      </w:r>
      <w:r>
        <w:rPr>
          <w:rFonts w:hint="eastAsia" w:ascii="仿宋" w:hAnsi="仿宋" w:eastAsia="仿宋" w:cs="仿宋"/>
          <w:spacing w:val="-6"/>
          <w:sz w:val="24"/>
          <w:szCs w:val="24"/>
          <w:lang w:val="en-US" w:eastAsia="zh-CN"/>
        </w:rPr>
        <w:t>盖鲜</w:t>
      </w:r>
      <w:r>
        <w:rPr>
          <w:rFonts w:ascii="仿宋" w:hAnsi="仿宋" w:eastAsia="仿宋" w:cs="仿宋"/>
          <w:spacing w:val="-6"/>
          <w:sz w:val="24"/>
          <w:szCs w:val="24"/>
        </w:rPr>
        <w:t>公章）</w:t>
      </w:r>
    </w:p>
    <w:p w14:paraId="10B90326">
      <w:pPr>
        <w:keepNext w:val="0"/>
        <w:keepLines w:val="0"/>
        <w:pageBreakBefore w:val="0"/>
        <w:widowControl/>
        <w:kinsoku w:val="0"/>
        <w:wordWrap/>
        <w:overflowPunct/>
        <w:topLinePunct w:val="0"/>
        <w:autoSpaceDE w:val="0"/>
        <w:autoSpaceDN w:val="0"/>
        <w:bidi w:val="0"/>
        <w:adjustRightInd w:val="0"/>
        <w:snapToGrid w:val="0"/>
        <w:spacing w:before="64" w:line="480" w:lineRule="auto"/>
        <w:ind w:left="18"/>
        <w:jc w:val="right"/>
        <w:textAlignment w:val="baseline"/>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0F03BCFA">
      <w:pPr>
        <w:keepNext w:val="0"/>
        <w:keepLines w:val="0"/>
        <w:pageBreakBefore w:val="0"/>
        <w:widowControl/>
        <w:kinsoku w:val="0"/>
        <w:wordWrap/>
        <w:overflowPunct/>
        <w:topLinePunct w:val="0"/>
        <w:autoSpaceDE w:val="0"/>
        <w:autoSpaceDN w:val="0"/>
        <w:bidi w:val="0"/>
        <w:adjustRightInd w:val="0"/>
        <w:snapToGrid w:val="0"/>
        <w:spacing w:before="87" w:line="480" w:lineRule="auto"/>
        <w:ind w:left="7106"/>
        <w:textAlignment w:val="baseline"/>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35BBDDC2">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方正仿宋_GBK" w:hAnsi="方正仿宋_GBK" w:eastAsia="方正仿宋_GBK" w:cs="方正仿宋_GBK"/>
          <w:sz w:val="24"/>
          <w:szCs w:val="24"/>
        </w:rPr>
        <w:sectPr>
          <w:footerReference r:id="rId18" w:type="default"/>
          <w:pgSz w:w="11907" w:h="16840"/>
          <w:pgMar w:top="1195" w:right="1100" w:bottom="1122" w:left="1316" w:header="0" w:footer="852" w:gutter="0"/>
          <w:pgBorders>
            <w:top w:val="none" w:sz="0" w:space="0"/>
            <w:left w:val="none" w:sz="0" w:space="0"/>
            <w:bottom w:val="none" w:sz="0" w:space="0"/>
            <w:right w:val="none" w:sz="0" w:space="0"/>
          </w:pgBorders>
          <w:pgNumType w:fmt="numberInDash"/>
          <w:cols w:space="720" w:num="1"/>
        </w:sectPr>
      </w:pPr>
    </w:p>
    <w:p w14:paraId="21FB2229">
      <w:pPr>
        <w:spacing w:line="240" w:lineRule="auto"/>
        <w:ind w:left="0" w:firstLine="0" w:firstLineChars="0"/>
        <w:outlineLvl w:val="2"/>
        <w:rPr>
          <w:rFonts w:hint="eastAsia" w:ascii="仿宋" w:hAnsi="仿宋" w:eastAsia="仿宋" w:cs="仿宋"/>
          <w:b/>
          <w:bCs/>
          <w:sz w:val="28"/>
          <w:szCs w:val="28"/>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四</w:t>
      </w:r>
      <w:r>
        <w:rPr>
          <w:rFonts w:hint="eastAsia" w:ascii="仿宋" w:hAnsi="仿宋" w:eastAsia="仿宋" w:cs="仿宋"/>
          <w:b/>
          <w:bCs/>
          <w:spacing w:val="-3"/>
          <w:sz w:val="28"/>
          <w:szCs w:val="28"/>
        </w:rPr>
        <w:t>）诚信声明</w:t>
      </w:r>
    </w:p>
    <w:p w14:paraId="6956B691">
      <w:pPr>
        <w:pStyle w:val="3"/>
        <w:spacing w:line="280" w:lineRule="auto"/>
      </w:pPr>
    </w:p>
    <w:p w14:paraId="3064BB25">
      <w:pPr>
        <w:pStyle w:val="3"/>
        <w:spacing w:line="280" w:lineRule="auto"/>
      </w:pPr>
    </w:p>
    <w:p w14:paraId="0A2C04BD">
      <w:pPr>
        <w:pStyle w:val="3"/>
        <w:spacing w:line="280" w:lineRule="auto"/>
      </w:pPr>
    </w:p>
    <w:p w14:paraId="45A8565B">
      <w:pPr>
        <w:spacing w:before="112"/>
        <w:ind w:left="4500"/>
        <w:rPr>
          <w:rFonts w:ascii="方正仿宋_GBK" w:hAnsi="方正仿宋_GBK" w:eastAsia="方正仿宋_GBK" w:cs="方正仿宋_GBK"/>
          <w:sz w:val="31"/>
          <w:szCs w:val="31"/>
        </w:rPr>
      </w:pPr>
      <w:r>
        <w:rPr>
          <w:rFonts w:ascii="方正仿宋_GBK" w:hAnsi="方正仿宋_GBK" w:eastAsia="方正仿宋_GBK" w:cs="方正仿宋_GBK"/>
          <w:b/>
          <w:bCs/>
          <w:spacing w:val="3"/>
          <w:sz w:val="31"/>
          <w:szCs w:val="31"/>
        </w:rPr>
        <w:t>诚信声明</w:t>
      </w:r>
    </w:p>
    <w:p w14:paraId="5F70DF75">
      <w:pPr>
        <w:pStyle w:val="3"/>
        <w:spacing w:line="309" w:lineRule="auto"/>
      </w:pPr>
    </w:p>
    <w:p w14:paraId="10BA7C99">
      <w:pPr>
        <w:pStyle w:val="3"/>
        <w:spacing w:line="309" w:lineRule="auto"/>
      </w:pPr>
    </w:p>
    <w:p w14:paraId="14BA7078">
      <w:pPr>
        <w:spacing w:before="87" w:line="234" w:lineRule="auto"/>
        <w:ind w:left="490"/>
        <w:rPr>
          <w:rFonts w:ascii="方正仿宋_GBK" w:hAnsi="方正仿宋_GBK" w:eastAsia="方正仿宋_GBK" w:cs="方正仿宋_GBK"/>
          <w:sz w:val="24"/>
          <w:szCs w:val="24"/>
        </w:rPr>
      </w:pPr>
      <w:r>
        <w:rPr>
          <w:rFonts w:hint="eastAsia" w:ascii="方正仿宋_GBK" w:hAnsi="方正仿宋_GBK" w:eastAsia="方正仿宋_GBK" w:cs="方正仿宋_GBK"/>
          <w:spacing w:val="-2"/>
          <w:sz w:val="24"/>
          <w:szCs w:val="24"/>
        </w:rPr>
        <w:t>重庆市涪陵榨菜集团股份有限公司</w:t>
      </w:r>
      <w:r>
        <w:rPr>
          <w:rFonts w:ascii="方正仿宋_GBK" w:hAnsi="方正仿宋_GBK" w:eastAsia="方正仿宋_GBK" w:cs="方正仿宋_GBK"/>
          <w:spacing w:val="-2"/>
          <w:sz w:val="24"/>
          <w:szCs w:val="24"/>
        </w:rPr>
        <w:t>：</w:t>
      </w:r>
    </w:p>
    <w:p w14:paraId="45DB18DF">
      <w:pPr>
        <w:spacing w:before="187" w:line="363" w:lineRule="auto"/>
        <w:ind w:right="86" w:firstLine="968"/>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我单位在参加贵司组织的</w:t>
      </w:r>
      <w:r>
        <w:rPr>
          <w:rFonts w:ascii="方正仿宋_GBK" w:hAnsi="方正仿宋_GBK" w:eastAsia="方正仿宋_GBK" w:cs="方正仿宋_GBK"/>
          <w:spacing w:val="2"/>
          <w:sz w:val="24"/>
          <w:szCs w:val="24"/>
          <w:u w:val="single" w:color="auto"/>
        </w:rPr>
        <w:t xml:space="preserve">    </w:t>
      </w:r>
      <w:r>
        <w:rPr>
          <w:rFonts w:hint="eastAsia" w:ascii="方正仿宋_GBK" w:hAnsi="方正仿宋_GBK" w:eastAsia="方正仿宋_GBK" w:cs="方正仿宋_GBK"/>
          <w:spacing w:val="2"/>
          <w:sz w:val="24"/>
          <w:szCs w:val="24"/>
          <w:u w:val="single" w:color="auto"/>
          <w:lang w:val="en-US" w:eastAsia="zh-CN"/>
        </w:rPr>
        <w:t xml:space="preserve">               </w:t>
      </w:r>
      <w:r>
        <w:rPr>
          <w:rFonts w:ascii="方正仿宋_GBK" w:hAnsi="方正仿宋_GBK" w:eastAsia="方正仿宋_GBK" w:cs="方正仿宋_GBK"/>
          <w:spacing w:val="2"/>
          <w:sz w:val="24"/>
          <w:szCs w:val="24"/>
          <w:u w:val="single" w:color="auto"/>
        </w:rPr>
        <w:t xml:space="preserve">       </w:t>
      </w:r>
      <w:r>
        <w:rPr>
          <w:rFonts w:ascii="方正仿宋_GBK" w:hAnsi="方正仿宋_GBK" w:eastAsia="方正仿宋_GBK" w:cs="方正仿宋_GBK"/>
          <w:spacing w:val="2"/>
          <w:sz w:val="24"/>
          <w:szCs w:val="24"/>
        </w:rPr>
        <w:t>（项目名称</w:t>
      </w:r>
      <w:r>
        <w:rPr>
          <w:rFonts w:ascii="方正仿宋_GBK" w:hAnsi="方正仿宋_GBK" w:eastAsia="方正仿宋_GBK" w:cs="方正仿宋_GBK"/>
          <w:spacing w:val="-25"/>
          <w:sz w:val="24"/>
          <w:szCs w:val="24"/>
        </w:rPr>
        <w:t>）</w:t>
      </w:r>
      <w:r>
        <w:rPr>
          <w:rFonts w:ascii="方正仿宋_GBK" w:hAnsi="方正仿宋_GBK" w:eastAsia="方正仿宋_GBK" w:cs="方正仿宋_GBK"/>
          <w:spacing w:val="2"/>
          <w:sz w:val="24"/>
          <w:szCs w:val="24"/>
        </w:rPr>
        <w:t>竞争性比</w:t>
      </w:r>
      <w:r>
        <w:rPr>
          <w:rFonts w:ascii="方正仿宋_GBK" w:hAnsi="方正仿宋_GBK" w:eastAsia="方正仿宋_GBK" w:cs="方正仿宋_GBK"/>
          <w:spacing w:val="-2"/>
          <w:sz w:val="24"/>
          <w:szCs w:val="24"/>
        </w:rPr>
        <w:t>选活动中，郑重承诺如下：</w:t>
      </w:r>
    </w:p>
    <w:p w14:paraId="6D808133">
      <w:pPr>
        <w:spacing w:line="229" w:lineRule="auto"/>
        <w:ind w:left="499"/>
        <w:rPr>
          <w:rFonts w:ascii="方正仿宋_GBK" w:hAnsi="方正仿宋_GBK" w:eastAsia="方正仿宋_GBK" w:cs="方正仿宋_GBK"/>
          <w:sz w:val="24"/>
          <w:szCs w:val="24"/>
        </w:rPr>
      </w:pPr>
      <w:r>
        <w:rPr>
          <w:rFonts w:ascii="方正仿宋_GBK" w:hAnsi="方正仿宋_GBK" w:eastAsia="方正仿宋_GBK" w:cs="方正仿宋_GBK"/>
          <w:sz w:val="24"/>
          <w:szCs w:val="24"/>
        </w:rPr>
        <w:t>1.遵循公开、公平、公正和诚实守信的原则参加该项目竞争性比选活动；</w:t>
      </w:r>
    </w:p>
    <w:p w14:paraId="4AA50538">
      <w:pPr>
        <w:spacing w:before="193" w:line="225" w:lineRule="auto"/>
        <w:ind w:left="481"/>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2.所提供的一切材料都是真实、有效、合法的；</w:t>
      </w:r>
    </w:p>
    <w:p w14:paraId="520BD73B">
      <w:pPr>
        <w:spacing w:before="203" w:line="296" w:lineRule="auto"/>
        <w:ind w:left="13" w:right="87" w:firstLine="466"/>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3.不与参与此次竞争性比选活动的其他供应商相互串通报价，不排挤其他</w:t>
      </w:r>
      <w:r>
        <w:rPr>
          <w:rFonts w:ascii="方正仿宋_GBK" w:hAnsi="方正仿宋_GBK" w:eastAsia="方正仿宋_GBK" w:cs="方正仿宋_GBK"/>
          <w:spacing w:val="1"/>
          <w:sz w:val="24"/>
          <w:szCs w:val="24"/>
        </w:rPr>
        <w:t>供应商的公平</w:t>
      </w:r>
      <w:r>
        <w:rPr>
          <w:rFonts w:ascii="方正仿宋_GBK" w:hAnsi="方正仿宋_GBK" w:eastAsia="方正仿宋_GBK" w:cs="方正仿宋_GBK"/>
          <w:spacing w:val="-9"/>
          <w:sz w:val="24"/>
          <w:szCs w:val="24"/>
        </w:rPr>
        <w:t>竞争；</w:t>
      </w:r>
    </w:p>
    <w:p w14:paraId="6A12FF9B">
      <w:pPr>
        <w:spacing w:before="193" w:line="231" w:lineRule="auto"/>
        <w:ind w:left="480"/>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4.不向采购人成员贿赂以牟取中选；</w:t>
      </w:r>
    </w:p>
    <w:p w14:paraId="425D874B">
      <w:pPr>
        <w:spacing w:before="191" w:line="230" w:lineRule="auto"/>
        <w:ind w:left="484"/>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5.不以他人名义参与此次竞争性比选活动或者以其他方式弄虚作假；</w:t>
      </w:r>
    </w:p>
    <w:p w14:paraId="1ED55E83">
      <w:pPr>
        <w:spacing w:before="193" w:line="231" w:lineRule="auto"/>
        <w:ind w:left="480"/>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6.不恶意压低或抬高报价；</w:t>
      </w:r>
    </w:p>
    <w:p w14:paraId="38E9F278">
      <w:pPr>
        <w:spacing w:before="191" w:line="230" w:lineRule="auto"/>
        <w:ind w:left="485"/>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7.不在竞争性比选活动后进行虚假恶意投诉；</w:t>
      </w:r>
    </w:p>
    <w:p w14:paraId="7352D16F">
      <w:pPr>
        <w:spacing w:before="193" w:line="298" w:lineRule="auto"/>
        <w:ind w:left="30" w:right="86" w:firstLine="449"/>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8.我单位一旦中选，不进行违法分包、转包</w:t>
      </w:r>
      <w:r>
        <w:rPr>
          <w:rFonts w:ascii="方正仿宋_GBK" w:hAnsi="方正仿宋_GBK" w:eastAsia="方正仿宋_GBK" w:cs="方正仿宋_GBK"/>
          <w:spacing w:val="-64"/>
          <w:sz w:val="24"/>
          <w:szCs w:val="24"/>
        </w:rPr>
        <w:t xml:space="preserve"> </w:t>
      </w:r>
      <w:r>
        <w:rPr>
          <w:rFonts w:ascii="方正仿宋_GBK" w:hAnsi="方正仿宋_GBK" w:eastAsia="方正仿宋_GBK" w:cs="方正仿宋_GBK"/>
          <w:spacing w:val="1"/>
          <w:sz w:val="24"/>
          <w:szCs w:val="24"/>
        </w:rPr>
        <w:t>，按照比选</w:t>
      </w:r>
      <w:r>
        <w:rPr>
          <w:rFonts w:hint="eastAsia" w:ascii="方正仿宋_GBK" w:hAnsi="方正仿宋_GBK" w:eastAsia="方正仿宋_GBK" w:cs="方正仿宋_GBK"/>
          <w:sz w:val="24"/>
          <w:szCs w:val="24"/>
          <w:lang w:val="en-US" w:eastAsia="zh-CN"/>
        </w:rPr>
        <w:t>文件</w:t>
      </w:r>
      <w:r>
        <w:rPr>
          <w:rFonts w:ascii="方正仿宋_GBK" w:hAnsi="方正仿宋_GBK" w:eastAsia="方正仿宋_GBK" w:cs="方正仿宋_GBK"/>
          <w:sz w:val="24"/>
          <w:szCs w:val="24"/>
        </w:rPr>
        <w:t>要求的时间与贵司签订合</w:t>
      </w:r>
      <w:r>
        <w:rPr>
          <w:rFonts w:ascii="方正仿宋_GBK" w:hAnsi="方正仿宋_GBK" w:eastAsia="方正仿宋_GBK" w:cs="方正仿宋_GBK"/>
          <w:spacing w:val="-6"/>
          <w:sz w:val="24"/>
          <w:szCs w:val="24"/>
        </w:rPr>
        <w:t>同，并严格按照采购人的要求完成本次项目。</w:t>
      </w:r>
    </w:p>
    <w:p w14:paraId="78D96BD4">
      <w:pPr>
        <w:spacing w:before="1" w:line="235" w:lineRule="auto"/>
        <w:ind w:left="492"/>
        <w:rPr>
          <w:rFonts w:ascii="方正仿宋_GBK" w:hAnsi="方正仿宋_GBK" w:eastAsia="方正仿宋_GBK" w:cs="方正仿宋_GBK"/>
          <w:sz w:val="24"/>
          <w:szCs w:val="24"/>
        </w:rPr>
      </w:pPr>
      <w:r>
        <w:rPr>
          <w:rFonts w:ascii="方正仿宋_GBK" w:hAnsi="方正仿宋_GBK" w:eastAsia="方正仿宋_GBK" w:cs="方正仿宋_GBK"/>
          <w:spacing w:val="-3"/>
          <w:sz w:val="24"/>
          <w:szCs w:val="24"/>
        </w:rPr>
        <w:t>我单位若有违反本承诺内容的行为，愿意承</w:t>
      </w:r>
      <w:r>
        <w:rPr>
          <w:rFonts w:ascii="方正仿宋_GBK" w:hAnsi="方正仿宋_GBK" w:eastAsia="方正仿宋_GBK" w:cs="方正仿宋_GBK"/>
          <w:spacing w:val="-4"/>
          <w:sz w:val="24"/>
          <w:szCs w:val="24"/>
        </w:rPr>
        <w:t>担法律责任，愿意接受相关规定做出的处罚。</w:t>
      </w:r>
    </w:p>
    <w:p w14:paraId="30E8FACC">
      <w:pPr>
        <w:pStyle w:val="3"/>
        <w:spacing w:line="285" w:lineRule="auto"/>
      </w:pPr>
    </w:p>
    <w:p w14:paraId="7EAFF509">
      <w:pPr>
        <w:pStyle w:val="3"/>
        <w:spacing w:line="285" w:lineRule="auto"/>
      </w:pPr>
    </w:p>
    <w:p w14:paraId="39C11BA8">
      <w:pPr>
        <w:pStyle w:val="3"/>
        <w:spacing w:line="285" w:lineRule="auto"/>
      </w:pPr>
    </w:p>
    <w:p w14:paraId="43A080CD">
      <w:pPr>
        <w:pStyle w:val="3"/>
        <w:spacing w:line="286" w:lineRule="auto"/>
      </w:pPr>
    </w:p>
    <w:p w14:paraId="0E422207">
      <w:pPr>
        <w:keepNext w:val="0"/>
        <w:keepLines w:val="0"/>
        <w:pageBreakBefore w:val="0"/>
        <w:widowControl/>
        <w:kinsoku w:val="0"/>
        <w:wordWrap/>
        <w:overflowPunct/>
        <w:topLinePunct w:val="0"/>
        <w:autoSpaceDE w:val="0"/>
        <w:autoSpaceDN w:val="0"/>
        <w:bidi w:val="0"/>
        <w:adjustRightInd w:val="0"/>
        <w:snapToGrid w:val="0"/>
        <w:spacing w:before="79" w:line="480" w:lineRule="auto"/>
        <w:jc w:val="right"/>
        <w:textAlignment w:val="baseline"/>
        <w:rPr>
          <w:rFonts w:ascii="仿宋" w:hAnsi="仿宋" w:eastAsia="仿宋" w:cs="仿宋"/>
          <w:sz w:val="24"/>
          <w:szCs w:val="24"/>
        </w:rPr>
      </w:pPr>
      <w:r>
        <w:rPr>
          <w:rFonts w:ascii="仿宋" w:hAnsi="仿宋" w:eastAsia="仿宋" w:cs="仿宋"/>
          <w:spacing w:val="-6"/>
          <w:sz w:val="24"/>
          <w:szCs w:val="24"/>
        </w:rPr>
        <w:t>供应商</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u w:val="single"/>
          <w:lang w:val="en-US" w:eastAsia="zh-CN"/>
        </w:rPr>
        <w:t xml:space="preserve">                                 </w:t>
      </w:r>
      <w:r>
        <w:rPr>
          <w:rFonts w:ascii="仿宋" w:hAnsi="仿宋" w:eastAsia="仿宋" w:cs="仿宋"/>
          <w:spacing w:val="-6"/>
          <w:sz w:val="24"/>
          <w:szCs w:val="24"/>
        </w:rPr>
        <w:t>（</w:t>
      </w:r>
      <w:r>
        <w:rPr>
          <w:rFonts w:hint="eastAsia" w:ascii="仿宋" w:hAnsi="仿宋" w:eastAsia="仿宋" w:cs="仿宋"/>
          <w:spacing w:val="-6"/>
          <w:sz w:val="24"/>
          <w:szCs w:val="24"/>
          <w:lang w:val="en-US" w:eastAsia="zh-CN"/>
        </w:rPr>
        <w:t>盖鲜</w:t>
      </w:r>
      <w:r>
        <w:rPr>
          <w:rFonts w:ascii="仿宋" w:hAnsi="仿宋" w:eastAsia="仿宋" w:cs="仿宋"/>
          <w:spacing w:val="-6"/>
          <w:sz w:val="24"/>
          <w:szCs w:val="24"/>
        </w:rPr>
        <w:t>公章）</w:t>
      </w:r>
    </w:p>
    <w:p w14:paraId="5D962B40">
      <w:pPr>
        <w:keepNext w:val="0"/>
        <w:keepLines w:val="0"/>
        <w:pageBreakBefore w:val="0"/>
        <w:widowControl/>
        <w:kinsoku w:val="0"/>
        <w:wordWrap/>
        <w:overflowPunct/>
        <w:topLinePunct w:val="0"/>
        <w:autoSpaceDE w:val="0"/>
        <w:autoSpaceDN w:val="0"/>
        <w:bidi w:val="0"/>
        <w:adjustRightInd w:val="0"/>
        <w:snapToGrid w:val="0"/>
        <w:spacing w:before="64" w:line="480" w:lineRule="auto"/>
        <w:ind w:left="18"/>
        <w:jc w:val="right"/>
        <w:textAlignment w:val="baseline"/>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0DA8CBB4">
      <w:pPr>
        <w:keepNext w:val="0"/>
        <w:keepLines w:val="0"/>
        <w:pageBreakBefore w:val="0"/>
        <w:widowControl/>
        <w:kinsoku w:val="0"/>
        <w:wordWrap/>
        <w:overflowPunct/>
        <w:topLinePunct w:val="0"/>
        <w:autoSpaceDE w:val="0"/>
        <w:autoSpaceDN w:val="0"/>
        <w:bidi w:val="0"/>
        <w:adjustRightInd w:val="0"/>
        <w:snapToGrid w:val="0"/>
        <w:spacing w:before="87" w:line="480" w:lineRule="auto"/>
        <w:ind w:left="7106"/>
        <w:textAlignment w:val="baseline"/>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38797F8E">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方正仿宋_GBK" w:hAnsi="方正仿宋_GBK" w:eastAsia="方正仿宋_GBK" w:cs="方正仿宋_GBK"/>
          <w:sz w:val="24"/>
          <w:szCs w:val="24"/>
        </w:rPr>
        <w:sectPr>
          <w:footerReference r:id="rId19" w:type="default"/>
          <w:pgSz w:w="11907" w:h="16840"/>
          <w:pgMar w:top="1195" w:right="1100" w:bottom="1122" w:left="1316" w:header="0" w:footer="852" w:gutter="0"/>
          <w:pgBorders>
            <w:top w:val="none" w:sz="0" w:space="0"/>
            <w:left w:val="none" w:sz="0" w:space="0"/>
            <w:bottom w:val="none" w:sz="0" w:space="0"/>
            <w:right w:val="none" w:sz="0" w:space="0"/>
          </w:pgBorders>
          <w:pgNumType w:fmt="numberInDash"/>
          <w:cols w:space="720" w:num="1"/>
        </w:sectPr>
      </w:pPr>
    </w:p>
    <w:p w14:paraId="31A0787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eastAsia" w:ascii="仿宋" w:hAnsi="仿宋" w:eastAsia="仿宋" w:cs="仿宋"/>
          <w:b/>
          <w:bCs/>
          <w:spacing w:val="-3"/>
          <w:sz w:val="28"/>
          <w:szCs w:val="28"/>
          <w:lang w:val="en-US" w:eastAsia="zh-CN"/>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五</w:t>
      </w: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响应保证金</w:t>
      </w:r>
    </w:p>
    <w:p w14:paraId="5A5FF7A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default" w:ascii="仿宋" w:hAnsi="仿宋" w:eastAsia="仿宋" w:cs="仿宋"/>
          <w:b w:val="0"/>
          <w:bCs w:val="0"/>
          <w:spacing w:val="-3"/>
          <w:sz w:val="24"/>
          <w:szCs w:val="24"/>
          <w:lang w:val="en-US" w:eastAsia="zh-CN"/>
        </w:rPr>
        <w:sectPr>
          <w:footerReference r:id="rId20" w:type="default"/>
          <w:pgSz w:w="11906" w:h="16839"/>
          <w:pgMar w:top="1116" w:right="1785" w:bottom="1264" w:left="1151" w:header="0" w:footer="994" w:gutter="0"/>
          <w:pgBorders>
            <w:top w:val="none" w:sz="0" w:space="0"/>
            <w:left w:val="none" w:sz="0" w:space="0"/>
            <w:bottom w:val="none" w:sz="0" w:space="0"/>
            <w:right w:val="none" w:sz="0" w:space="0"/>
          </w:pgBorders>
          <w:pgNumType w:fmt="numberInDash"/>
          <w:cols w:space="720" w:num="1"/>
        </w:sectPr>
      </w:pPr>
      <w:r>
        <w:rPr>
          <w:rFonts w:hint="default" w:ascii="仿宋" w:hAnsi="仿宋" w:eastAsia="仿宋" w:cs="仿宋"/>
          <w:b w:val="0"/>
          <w:bCs w:val="0"/>
          <w:spacing w:val="-3"/>
          <w:sz w:val="24"/>
          <w:szCs w:val="24"/>
          <w:lang w:val="en-US" w:eastAsia="zh-CN"/>
        </w:rPr>
        <w:t>响应保证金银行缴款回单和企业基本账户开户证明文件</w:t>
      </w:r>
      <w:r>
        <w:rPr>
          <w:rFonts w:hint="eastAsia" w:ascii="仿宋" w:hAnsi="仿宋" w:eastAsia="仿宋" w:cs="仿宋"/>
          <w:b w:val="0"/>
          <w:bCs w:val="0"/>
          <w:spacing w:val="-3"/>
          <w:sz w:val="24"/>
          <w:szCs w:val="24"/>
          <w:lang w:val="en-US" w:eastAsia="zh-CN"/>
        </w:rPr>
        <w:t>（盖鲜公章）</w:t>
      </w:r>
    </w:p>
    <w:p w14:paraId="01C234B5">
      <w:pPr>
        <w:spacing w:before="67" w:line="224" w:lineRule="auto"/>
        <w:outlineLvl w:val="2"/>
        <w:rPr>
          <w:rFonts w:hint="eastAsia" w:ascii="仿宋" w:hAnsi="仿宋" w:eastAsia="仿宋" w:cs="仿宋"/>
          <w:b/>
          <w:bCs/>
          <w:sz w:val="28"/>
          <w:szCs w:val="28"/>
          <w:lang w:eastAsia="zh-CN"/>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六</w:t>
      </w:r>
      <w:r>
        <w:rPr>
          <w:rFonts w:hint="eastAsia" w:ascii="仿宋" w:hAnsi="仿宋" w:eastAsia="仿宋" w:cs="仿宋"/>
          <w:b/>
          <w:bCs/>
          <w:spacing w:val="-3"/>
          <w:sz w:val="28"/>
          <w:szCs w:val="28"/>
        </w:rPr>
        <w:t>）其他相关资料</w:t>
      </w:r>
      <w:r>
        <w:rPr>
          <w:rFonts w:hint="eastAsia" w:ascii="仿宋" w:hAnsi="仿宋" w:eastAsia="仿宋" w:cs="仿宋"/>
          <w:b/>
          <w:bCs/>
          <w:spacing w:val="-3"/>
          <w:sz w:val="28"/>
          <w:szCs w:val="28"/>
          <w:lang w:eastAsia="zh-CN"/>
        </w:rPr>
        <w:t>（</w:t>
      </w:r>
      <w:r>
        <w:rPr>
          <w:rFonts w:hint="eastAsia" w:ascii="仿宋" w:hAnsi="仿宋" w:eastAsia="仿宋" w:cs="仿宋"/>
          <w:b/>
          <w:bCs/>
          <w:spacing w:val="-3"/>
          <w:sz w:val="28"/>
          <w:szCs w:val="28"/>
          <w:lang w:val="en-US" w:eastAsia="zh-CN"/>
        </w:rPr>
        <w:t>盖鲜公章</w:t>
      </w:r>
      <w:r>
        <w:rPr>
          <w:rFonts w:hint="eastAsia" w:ascii="仿宋" w:hAnsi="仿宋" w:eastAsia="仿宋" w:cs="仿宋"/>
          <w:b/>
          <w:bCs/>
          <w:spacing w:val="-3"/>
          <w:sz w:val="28"/>
          <w:szCs w:val="28"/>
          <w:lang w:eastAsia="zh-CN"/>
        </w:rPr>
        <w:t>）</w:t>
      </w:r>
    </w:p>
    <w:p w14:paraId="40B269FE">
      <w:pPr>
        <w:pStyle w:val="3"/>
        <w:spacing w:line="273" w:lineRule="auto"/>
      </w:pPr>
    </w:p>
    <w:p w14:paraId="70D7D473">
      <w:pPr>
        <w:pStyle w:val="3"/>
        <w:spacing w:line="273" w:lineRule="auto"/>
      </w:pPr>
    </w:p>
    <w:p w14:paraId="61D597F9">
      <w:pPr>
        <w:pStyle w:val="3"/>
        <w:spacing w:line="273" w:lineRule="auto"/>
      </w:pPr>
    </w:p>
    <w:p w14:paraId="04C79A62">
      <w:pPr>
        <w:pStyle w:val="3"/>
        <w:spacing w:line="273" w:lineRule="auto"/>
      </w:pPr>
    </w:p>
    <w:p w14:paraId="13579CD2">
      <w:pPr>
        <w:pStyle w:val="3"/>
        <w:spacing w:line="274" w:lineRule="auto"/>
      </w:pPr>
    </w:p>
    <w:p w14:paraId="11E434BF">
      <w:pPr>
        <w:pStyle w:val="3"/>
        <w:spacing w:line="274" w:lineRule="auto"/>
      </w:pPr>
    </w:p>
    <w:p w14:paraId="56393168">
      <w:pPr>
        <w:pStyle w:val="3"/>
        <w:spacing w:line="274" w:lineRule="auto"/>
      </w:pPr>
    </w:p>
    <w:p w14:paraId="035F943B">
      <w:pPr>
        <w:pStyle w:val="3"/>
        <w:spacing w:line="274" w:lineRule="auto"/>
      </w:pPr>
    </w:p>
    <w:p w14:paraId="202057BD">
      <w:pPr>
        <w:pStyle w:val="3"/>
        <w:spacing w:line="274" w:lineRule="auto"/>
      </w:pPr>
    </w:p>
    <w:p w14:paraId="73F405DE">
      <w:pPr>
        <w:pStyle w:val="3"/>
        <w:spacing w:line="274" w:lineRule="auto"/>
      </w:pPr>
    </w:p>
    <w:p w14:paraId="69D28EF7">
      <w:pPr>
        <w:pStyle w:val="3"/>
        <w:spacing w:line="274" w:lineRule="auto"/>
      </w:pPr>
    </w:p>
    <w:p w14:paraId="122657F4">
      <w:pPr>
        <w:pStyle w:val="3"/>
        <w:spacing w:line="274" w:lineRule="auto"/>
      </w:pPr>
    </w:p>
    <w:p w14:paraId="7A3CA82C">
      <w:pPr>
        <w:pStyle w:val="3"/>
        <w:spacing w:line="274" w:lineRule="auto"/>
      </w:pPr>
    </w:p>
    <w:p w14:paraId="7A7F2310">
      <w:pPr>
        <w:pStyle w:val="3"/>
        <w:spacing w:line="274" w:lineRule="auto"/>
      </w:pPr>
    </w:p>
    <w:p w14:paraId="40542F12">
      <w:pPr>
        <w:pStyle w:val="3"/>
        <w:spacing w:line="274" w:lineRule="auto"/>
      </w:pPr>
    </w:p>
    <w:p w14:paraId="1D597C8D">
      <w:pPr>
        <w:pStyle w:val="3"/>
        <w:spacing w:line="274" w:lineRule="auto"/>
      </w:pPr>
    </w:p>
    <w:p w14:paraId="625F437C">
      <w:pPr>
        <w:pStyle w:val="3"/>
        <w:spacing w:line="274" w:lineRule="auto"/>
      </w:pPr>
    </w:p>
    <w:p w14:paraId="1B8A98A9">
      <w:pPr>
        <w:pStyle w:val="3"/>
        <w:spacing w:line="274" w:lineRule="auto"/>
      </w:pPr>
    </w:p>
    <w:p w14:paraId="7C59FAEB">
      <w:pPr>
        <w:pStyle w:val="3"/>
        <w:spacing w:line="274" w:lineRule="auto"/>
      </w:pPr>
    </w:p>
    <w:p w14:paraId="29834024">
      <w:pPr>
        <w:pStyle w:val="3"/>
        <w:spacing w:line="274" w:lineRule="auto"/>
      </w:pPr>
    </w:p>
    <w:p w14:paraId="5DA9801F">
      <w:pPr>
        <w:pStyle w:val="3"/>
        <w:spacing w:line="274" w:lineRule="auto"/>
      </w:pPr>
    </w:p>
    <w:p w14:paraId="532EFE23">
      <w:pPr>
        <w:pStyle w:val="3"/>
        <w:spacing w:line="274" w:lineRule="auto"/>
      </w:pPr>
    </w:p>
    <w:p w14:paraId="577F8004">
      <w:pPr>
        <w:pStyle w:val="3"/>
        <w:spacing w:line="274" w:lineRule="auto"/>
      </w:pPr>
    </w:p>
    <w:p w14:paraId="7C15F14F">
      <w:pPr>
        <w:pStyle w:val="3"/>
        <w:spacing w:line="274" w:lineRule="auto"/>
      </w:pPr>
    </w:p>
    <w:p w14:paraId="633AD798">
      <w:pPr>
        <w:pStyle w:val="3"/>
        <w:spacing w:line="274" w:lineRule="auto"/>
      </w:pPr>
    </w:p>
    <w:p w14:paraId="346C141C">
      <w:pPr>
        <w:pStyle w:val="3"/>
        <w:spacing w:line="274" w:lineRule="auto"/>
      </w:pPr>
    </w:p>
    <w:p w14:paraId="310418FF">
      <w:pPr>
        <w:pStyle w:val="3"/>
        <w:spacing w:line="274" w:lineRule="auto"/>
      </w:pPr>
    </w:p>
    <w:p w14:paraId="07A68B84">
      <w:pPr>
        <w:pStyle w:val="3"/>
        <w:spacing w:line="274" w:lineRule="auto"/>
      </w:pPr>
    </w:p>
    <w:p w14:paraId="2D9F90BD">
      <w:pPr>
        <w:pStyle w:val="3"/>
        <w:spacing w:line="274" w:lineRule="auto"/>
      </w:pPr>
    </w:p>
    <w:p w14:paraId="6DC92638">
      <w:pPr>
        <w:pStyle w:val="3"/>
        <w:spacing w:line="274" w:lineRule="auto"/>
      </w:pPr>
    </w:p>
    <w:p w14:paraId="3FE6CF6A">
      <w:pPr>
        <w:pStyle w:val="3"/>
        <w:spacing w:line="274" w:lineRule="auto"/>
      </w:pPr>
    </w:p>
    <w:p w14:paraId="5F43292F">
      <w:pPr>
        <w:pStyle w:val="3"/>
        <w:spacing w:line="274" w:lineRule="auto"/>
      </w:pPr>
    </w:p>
    <w:p w14:paraId="0C8708D6">
      <w:pPr>
        <w:pStyle w:val="3"/>
        <w:spacing w:line="274" w:lineRule="auto"/>
      </w:pPr>
    </w:p>
    <w:p w14:paraId="1250E2C1">
      <w:pPr>
        <w:pStyle w:val="3"/>
        <w:spacing w:line="274" w:lineRule="auto"/>
      </w:pPr>
    </w:p>
    <w:p w14:paraId="1D45E86E">
      <w:pPr>
        <w:pStyle w:val="3"/>
        <w:spacing w:line="274" w:lineRule="auto"/>
      </w:pPr>
    </w:p>
    <w:p w14:paraId="4E6B74EA">
      <w:pPr>
        <w:pStyle w:val="3"/>
        <w:spacing w:line="274" w:lineRule="auto"/>
      </w:pPr>
    </w:p>
    <w:p w14:paraId="2CD02BF7">
      <w:pPr>
        <w:pStyle w:val="3"/>
        <w:spacing w:line="274" w:lineRule="auto"/>
      </w:pPr>
    </w:p>
    <w:p w14:paraId="0AFE406B">
      <w:pPr>
        <w:pStyle w:val="3"/>
        <w:spacing w:line="274" w:lineRule="auto"/>
      </w:pPr>
    </w:p>
    <w:p w14:paraId="7E01EDCB">
      <w:pPr>
        <w:pStyle w:val="3"/>
        <w:spacing w:line="274" w:lineRule="auto"/>
      </w:pPr>
    </w:p>
    <w:p w14:paraId="7B1D5EE2">
      <w:pPr>
        <w:pStyle w:val="3"/>
        <w:spacing w:line="274" w:lineRule="auto"/>
      </w:pPr>
    </w:p>
    <w:p w14:paraId="3DE3CDB7">
      <w:pPr>
        <w:pStyle w:val="3"/>
        <w:spacing w:line="274" w:lineRule="auto"/>
      </w:pPr>
    </w:p>
    <w:p w14:paraId="013C10A6">
      <w:pPr>
        <w:pStyle w:val="3"/>
        <w:spacing w:line="274" w:lineRule="auto"/>
      </w:pPr>
    </w:p>
    <w:p w14:paraId="2B522431">
      <w:pPr>
        <w:pStyle w:val="3"/>
        <w:spacing w:line="274" w:lineRule="auto"/>
      </w:pPr>
    </w:p>
    <w:p w14:paraId="4A550695">
      <w:pPr>
        <w:pStyle w:val="3"/>
        <w:spacing w:line="274" w:lineRule="auto"/>
      </w:pPr>
    </w:p>
    <w:p w14:paraId="1CB4CECF">
      <w:pPr>
        <w:spacing w:before="156" w:line="234" w:lineRule="auto"/>
        <w:ind w:left="3902"/>
        <w:rPr>
          <w:rFonts w:ascii="方正仿宋_GBK" w:hAnsi="方正仿宋_GBK" w:eastAsia="方正仿宋_GBK" w:cs="方正仿宋_GBK"/>
          <w:sz w:val="43"/>
          <w:szCs w:val="43"/>
        </w:rPr>
      </w:pPr>
      <w:r>
        <w:rPr>
          <w:rFonts w:ascii="方正仿宋_GBK" w:hAnsi="方正仿宋_GBK" w:eastAsia="方正仿宋_GBK" w:cs="方正仿宋_GBK"/>
          <w:b/>
          <w:bCs/>
          <w:spacing w:val="13"/>
          <w:sz w:val="43"/>
          <w:szCs w:val="43"/>
        </w:rPr>
        <w:t>（结束）</w:t>
      </w:r>
    </w:p>
    <w:sectPr>
      <w:pgSz w:w="11906" w:h="16839"/>
      <w:pgMar w:top="1116" w:right="1785" w:bottom="1264" w:left="1151" w:header="0" w:footer="994" w:gutter="0"/>
      <w:pgBorders>
        <w:top w:val="none" w:sz="0" w:space="0"/>
        <w:left w:val="none" w:sz="0" w:space="0"/>
        <w:bottom w:val="none" w:sz="0" w:space="0"/>
        <w:right w:val="none" w:sz="0" w:space="0"/>
      </w:pgBorders>
      <w:pgNumType w:fmt="numberInDash"/>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F51AD">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5F8C2">
    <w:pPr>
      <w:spacing w:line="260" w:lineRule="exact"/>
      <w:ind w:left="3934"/>
      <w:rPr>
        <w:rFonts w:ascii="宋体" w:hAnsi="宋体" w:eastAsia="宋体" w:cs="宋体"/>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65B20D">
                          <w:pPr>
                            <w:pStyle w:val="6"/>
                          </w:pPr>
                          <w:r>
                            <w:fldChar w:fldCharType="begin"/>
                          </w:r>
                          <w:r>
                            <w:instrText xml:space="preserve"> PAGE  \* MERGEFORMAT </w:instrText>
                          </w:r>
                          <w:r>
                            <w:fldChar w:fldCharType="separate"/>
                          </w:r>
                          <w:r>
                            <w:t>22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D65B20D">
                    <w:pPr>
                      <w:pStyle w:val="6"/>
                    </w:pPr>
                    <w:r>
                      <w:fldChar w:fldCharType="begin"/>
                    </w:r>
                    <w:r>
                      <w:instrText xml:space="preserve"> PAGE  \* MERGEFORMAT </w:instrText>
                    </w:r>
                    <w:r>
                      <w:fldChar w:fldCharType="separate"/>
                    </w:r>
                    <w:r>
                      <w:t>22</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7FEC4">
    <w:pPr>
      <w:spacing w:line="260" w:lineRule="exact"/>
      <w:ind w:left="3409"/>
      <w:rPr>
        <w:rFonts w:ascii="宋体" w:hAnsi="宋体" w:eastAsia="宋体" w:cs="宋体"/>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D20155">
                          <w:pPr>
                            <w:pStyle w:val="6"/>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72D20155">
                    <w:pPr>
                      <w:pStyle w:val="6"/>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EEE9F">
    <w:pPr>
      <w:spacing w:line="260" w:lineRule="exact"/>
      <w:ind w:left="3934"/>
      <w:rPr>
        <w:rFonts w:ascii="宋体" w:hAnsi="宋体" w:eastAsia="宋体" w:cs="宋体"/>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C6180F">
                          <w:pPr>
                            <w:pStyle w:val="6"/>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02C6180F">
                    <w:pPr>
                      <w:pStyle w:val="6"/>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5E7B4">
    <w:pPr>
      <w:spacing w:line="260" w:lineRule="exact"/>
      <w:ind w:left="4043"/>
      <w:rPr>
        <w:rFonts w:ascii="宋体" w:hAnsi="宋体" w:eastAsia="宋体" w:cs="宋体"/>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B41C72">
                          <w:pPr>
                            <w:pStyle w:val="6"/>
                          </w:pPr>
                          <w:r>
                            <w:fldChar w:fldCharType="begin"/>
                          </w:r>
                          <w:r>
                            <w:instrText xml:space="preserve"> PAGE  \* MERGEFORMAT </w:instrText>
                          </w:r>
                          <w:r>
                            <w:fldChar w:fldCharType="separate"/>
                          </w:r>
                          <w:r>
                            <w:t>26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0FB41C72">
                    <w:pPr>
                      <w:pStyle w:val="6"/>
                    </w:pPr>
                    <w:r>
                      <w:fldChar w:fldCharType="begin"/>
                    </w:r>
                    <w:r>
                      <w:instrText xml:space="preserve"> PAGE  \* MERGEFORMAT </w:instrText>
                    </w:r>
                    <w:r>
                      <w:fldChar w:fldCharType="separate"/>
                    </w:r>
                    <w:r>
                      <w:t>26</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17EDF">
    <w:pPr>
      <w:spacing w:line="260" w:lineRule="exact"/>
      <w:ind w:left="3934"/>
      <w:rPr>
        <w:rFonts w:ascii="宋体" w:hAnsi="宋体" w:eastAsia="宋体" w:cs="宋体"/>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325606">
                          <w:pPr>
                            <w:pStyle w:val="6"/>
                          </w:pPr>
                          <w:r>
                            <w:fldChar w:fldCharType="begin"/>
                          </w:r>
                          <w:r>
                            <w:instrText xml:space="preserve"> PAGE  \* MERGEFORMAT </w:instrText>
                          </w:r>
                          <w:r>
                            <w:fldChar w:fldCharType="separate"/>
                          </w:r>
                          <w:r>
                            <w:t>27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08325606">
                    <w:pPr>
                      <w:pStyle w:val="6"/>
                    </w:pPr>
                    <w:r>
                      <w:fldChar w:fldCharType="begin"/>
                    </w:r>
                    <w:r>
                      <w:instrText xml:space="preserve"> PAGE  \* MERGEFORMAT </w:instrText>
                    </w:r>
                    <w:r>
                      <w:fldChar w:fldCharType="separate"/>
                    </w:r>
                    <w:r>
                      <w:t>27</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29DC0C">
    <w:pPr>
      <w:spacing w:line="260" w:lineRule="exact"/>
      <w:ind w:left="3934"/>
      <w:rPr>
        <w:rFonts w:ascii="宋体" w:hAnsi="宋体" w:eastAsia="宋体" w:cs="宋体"/>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B14C8D">
                          <w:pPr>
                            <w:pStyle w:val="6"/>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5BB14C8D">
                    <w:pPr>
                      <w:pStyle w:val="6"/>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7C382">
    <w:pPr>
      <w:spacing w:line="260" w:lineRule="exact"/>
      <w:rPr>
        <w:rFonts w:ascii="宋体" w:hAnsi="宋体" w:eastAsia="宋体" w:cs="宋体"/>
        <w:sz w:val="18"/>
        <w:szCs w:val="18"/>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22E96F">
                          <w:pPr>
                            <w:pStyle w:val="6"/>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1D22E96F">
                    <w:pPr>
                      <w:pStyle w:val="6"/>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5E339">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D5E626">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FD5E626">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AD19C">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1AB5C3">
                          <w:pPr>
                            <w:pStyle w:val="6"/>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F1AB5C3">
                    <w:pPr>
                      <w:pStyle w:val="6"/>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59307">
    <w:pPr>
      <w:spacing w:line="260" w:lineRule="exact"/>
      <w:ind w:left="3927"/>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027888">
                          <w:pPr>
                            <w:pStyle w:val="6"/>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0027888">
                    <w:pPr>
                      <w:pStyle w:val="6"/>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CE3EE">
    <w:pPr>
      <w:spacing w:line="260" w:lineRule="exact"/>
      <w:ind w:left="3932"/>
      <w:rPr>
        <w:rFonts w:ascii="宋体" w:hAnsi="宋体" w:eastAsia="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086302">
                          <w:pPr>
                            <w:pStyle w:val="6"/>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4086302">
                    <w:pPr>
                      <w:pStyle w:val="6"/>
                    </w:pPr>
                    <w:r>
                      <w:fldChar w:fldCharType="begin"/>
                    </w:r>
                    <w:r>
                      <w:instrText xml:space="preserve"> PAGE  \* MERGEFORMAT </w:instrText>
                    </w:r>
                    <w:r>
                      <w:fldChar w:fldCharType="separate"/>
                    </w:r>
                    <w:r>
                      <w:t>17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9FF48">
    <w:pPr>
      <w:spacing w:line="260" w:lineRule="exact"/>
      <w:ind w:left="4059"/>
      <w:rPr>
        <w:rFonts w:ascii="宋体" w:hAnsi="宋体" w:eastAsia="宋体" w:cs="宋体"/>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93F82A">
                          <w:pPr>
                            <w:pStyle w:val="6"/>
                          </w:pPr>
                          <w:r>
                            <w:fldChar w:fldCharType="begin"/>
                          </w:r>
                          <w:r>
                            <w:instrText xml:space="preserve"> PAGE  \* MERGEFORMAT </w:instrText>
                          </w:r>
                          <w:r>
                            <w:fldChar w:fldCharType="separate"/>
                          </w:r>
                          <w:r>
                            <w:t>18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993F82A">
                    <w:pPr>
                      <w:pStyle w:val="6"/>
                    </w:pPr>
                    <w:r>
                      <w:fldChar w:fldCharType="begin"/>
                    </w:r>
                    <w:r>
                      <w:instrText xml:space="preserve"> PAGE  \* MERGEFORMAT </w:instrText>
                    </w:r>
                    <w:r>
                      <w:fldChar w:fldCharType="separate"/>
                    </w:r>
                    <w:r>
                      <w:t>18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94007">
    <w:pPr>
      <w:spacing w:line="260" w:lineRule="exact"/>
      <w:ind w:left="3893"/>
      <w:rPr>
        <w:rFonts w:ascii="宋体" w:hAnsi="宋体" w:eastAsia="宋体" w:cs="宋体"/>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ED310B">
                          <w:pPr>
                            <w:pStyle w:val="6"/>
                          </w:pPr>
                          <w:r>
                            <w:fldChar w:fldCharType="begin"/>
                          </w:r>
                          <w:r>
                            <w:instrText xml:space="preserve"> PAGE  \* MERGEFORMAT </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BED310B">
                    <w:pPr>
                      <w:pStyle w:val="6"/>
                    </w:pPr>
                    <w:r>
                      <w:fldChar w:fldCharType="begin"/>
                    </w:r>
                    <w:r>
                      <w:instrText xml:space="preserve"> PAGE  \* MERGEFORMAT </w:instrText>
                    </w:r>
                    <w:r>
                      <w:fldChar w:fldCharType="separate"/>
                    </w:r>
                    <w:r>
                      <w:t>19</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064C6">
    <w:pPr>
      <w:spacing w:line="260" w:lineRule="exact"/>
      <w:ind w:left="3928"/>
      <w:rPr>
        <w:rFonts w:ascii="宋体" w:hAnsi="宋体" w:eastAsia="宋体" w:cs="宋体"/>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BC1E8E">
                          <w:pPr>
                            <w:pStyle w:val="6"/>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3BC1E8E">
                    <w:pPr>
                      <w:pStyle w:val="6"/>
                    </w:pPr>
                    <w:r>
                      <w:fldChar w:fldCharType="begin"/>
                    </w:r>
                    <w:r>
                      <w:instrText xml:space="preserve"> PAGE  \* MERGEFORMAT </w:instrText>
                    </w:r>
                    <w:r>
                      <w:fldChar w:fldCharType="separate"/>
                    </w:r>
                    <w:r>
                      <w:t>20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F8B93">
    <w:pPr>
      <w:spacing w:line="260" w:lineRule="exact"/>
      <w:ind w:left="3934"/>
      <w:rPr>
        <w:rFonts w:ascii="宋体" w:hAnsi="宋体" w:eastAsia="宋体" w:cs="宋体"/>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26A55">
                          <w:pPr>
                            <w:pStyle w:val="6"/>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26226A55">
                    <w:pPr>
                      <w:pStyle w:val="6"/>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50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285085"/>
    <w:rsid w:val="00624FD8"/>
    <w:rsid w:val="00AE4E5E"/>
    <w:rsid w:val="01717865"/>
    <w:rsid w:val="020B6A0C"/>
    <w:rsid w:val="021B6523"/>
    <w:rsid w:val="02B7449E"/>
    <w:rsid w:val="03961AB8"/>
    <w:rsid w:val="03D51372"/>
    <w:rsid w:val="03F01526"/>
    <w:rsid w:val="041D055F"/>
    <w:rsid w:val="047C599F"/>
    <w:rsid w:val="05435470"/>
    <w:rsid w:val="05B84F4E"/>
    <w:rsid w:val="067A7E6D"/>
    <w:rsid w:val="06A93E8C"/>
    <w:rsid w:val="06AE3E0A"/>
    <w:rsid w:val="06F67F07"/>
    <w:rsid w:val="07055FA8"/>
    <w:rsid w:val="079A08EA"/>
    <w:rsid w:val="07A96C95"/>
    <w:rsid w:val="07B15D31"/>
    <w:rsid w:val="08B55B08"/>
    <w:rsid w:val="08E104C7"/>
    <w:rsid w:val="08EC649A"/>
    <w:rsid w:val="08F55D20"/>
    <w:rsid w:val="09064843"/>
    <w:rsid w:val="090A296D"/>
    <w:rsid w:val="09230755"/>
    <w:rsid w:val="09402EA8"/>
    <w:rsid w:val="097237E4"/>
    <w:rsid w:val="0A092E40"/>
    <w:rsid w:val="0A2A4D9D"/>
    <w:rsid w:val="0B3B311A"/>
    <w:rsid w:val="0BF06E2C"/>
    <w:rsid w:val="0C01678A"/>
    <w:rsid w:val="0C1741FF"/>
    <w:rsid w:val="0C7C2B54"/>
    <w:rsid w:val="0CB360E3"/>
    <w:rsid w:val="0D556D8D"/>
    <w:rsid w:val="0DAC01A6"/>
    <w:rsid w:val="0DE819AF"/>
    <w:rsid w:val="0EA10D6A"/>
    <w:rsid w:val="0F4D5878"/>
    <w:rsid w:val="10270CA8"/>
    <w:rsid w:val="1066305F"/>
    <w:rsid w:val="10830601"/>
    <w:rsid w:val="108A0980"/>
    <w:rsid w:val="109776BD"/>
    <w:rsid w:val="112E0B09"/>
    <w:rsid w:val="114C494B"/>
    <w:rsid w:val="114E53FC"/>
    <w:rsid w:val="116F5FE8"/>
    <w:rsid w:val="11715086"/>
    <w:rsid w:val="11895BE1"/>
    <w:rsid w:val="11DE7416"/>
    <w:rsid w:val="124F52C1"/>
    <w:rsid w:val="12744159"/>
    <w:rsid w:val="12767232"/>
    <w:rsid w:val="127727A4"/>
    <w:rsid w:val="129C68C6"/>
    <w:rsid w:val="130D1BB6"/>
    <w:rsid w:val="141554C8"/>
    <w:rsid w:val="147F2EA9"/>
    <w:rsid w:val="14A33FBE"/>
    <w:rsid w:val="14BA26E7"/>
    <w:rsid w:val="14E46C49"/>
    <w:rsid w:val="15082937"/>
    <w:rsid w:val="159D7523"/>
    <w:rsid w:val="15B1043E"/>
    <w:rsid w:val="15B1047D"/>
    <w:rsid w:val="15B42ABF"/>
    <w:rsid w:val="15B63EBD"/>
    <w:rsid w:val="15F35395"/>
    <w:rsid w:val="16175528"/>
    <w:rsid w:val="16AD5139"/>
    <w:rsid w:val="16B674F4"/>
    <w:rsid w:val="16CF7BB0"/>
    <w:rsid w:val="170151A8"/>
    <w:rsid w:val="170B6491"/>
    <w:rsid w:val="17325B3B"/>
    <w:rsid w:val="17CE60BA"/>
    <w:rsid w:val="17D17958"/>
    <w:rsid w:val="18064561"/>
    <w:rsid w:val="18221F62"/>
    <w:rsid w:val="182643EE"/>
    <w:rsid w:val="18B36D8E"/>
    <w:rsid w:val="18E134FB"/>
    <w:rsid w:val="19102702"/>
    <w:rsid w:val="19350AC5"/>
    <w:rsid w:val="1942514A"/>
    <w:rsid w:val="19436634"/>
    <w:rsid w:val="195D104B"/>
    <w:rsid w:val="19797F86"/>
    <w:rsid w:val="19BF5674"/>
    <w:rsid w:val="1A111CA4"/>
    <w:rsid w:val="1A703F17"/>
    <w:rsid w:val="1B727A00"/>
    <w:rsid w:val="1B89125A"/>
    <w:rsid w:val="1B8D153C"/>
    <w:rsid w:val="1C6D26FB"/>
    <w:rsid w:val="1CDE34CC"/>
    <w:rsid w:val="1CDF5631"/>
    <w:rsid w:val="1CFF1291"/>
    <w:rsid w:val="1D0D2F9A"/>
    <w:rsid w:val="1D674A61"/>
    <w:rsid w:val="1D777C5D"/>
    <w:rsid w:val="1DDF5DE6"/>
    <w:rsid w:val="1E1576E9"/>
    <w:rsid w:val="1E236A34"/>
    <w:rsid w:val="1E403142"/>
    <w:rsid w:val="1E8D7D2A"/>
    <w:rsid w:val="1EA062D6"/>
    <w:rsid w:val="1EBF3159"/>
    <w:rsid w:val="1F6479A7"/>
    <w:rsid w:val="1FB14CB0"/>
    <w:rsid w:val="1FB57B5F"/>
    <w:rsid w:val="1FCF1EB6"/>
    <w:rsid w:val="206F6CEA"/>
    <w:rsid w:val="20AB45B6"/>
    <w:rsid w:val="20DB683A"/>
    <w:rsid w:val="20E4169E"/>
    <w:rsid w:val="214B2E0B"/>
    <w:rsid w:val="21562C7C"/>
    <w:rsid w:val="215C2350"/>
    <w:rsid w:val="216B2BCB"/>
    <w:rsid w:val="220D5A31"/>
    <w:rsid w:val="225E44DE"/>
    <w:rsid w:val="22987E96"/>
    <w:rsid w:val="22D236A2"/>
    <w:rsid w:val="22D9040B"/>
    <w:rsid w:val="22F86756"/>
    <w:rsid w:val="233D40F4"/>
    <w:rsid w:val="2344398D"/>
    <w:rsid w:val="236978C7"/>
    <w:rsid w:val="23700878"/>
    <w:rsid w:val="24EC779A"/>
    <w:rsid w:val="24F17F58"/>
    <w:rsid w:val="25D56865"/>
    <w:rsid w:val="26097A36"/>
    <w:rsid w:val="266D4CF0"/>
    <w:rsid w:val="26B81871"/>
    <w:rsid w:val="2764542A"/>
    <w:rsid w:val="281A0EA7"/>
    <w:rsid w:val="282633A8"/>
    <w:rsid w:val="28D1578B"/>
    <w:rsid w:val="28EB29D4"/>
    <w:rsid w:val="291F156B"/>
    <w:rsid w:val="2928682E"/>
    <w:rsid w:val="295125AC"/>
    <w:rsid w:val="29567CBD"/>
    <w:rsid w:val="29C121C9"/>
    <w:rsid w:val="29C86C78"/>
    <w:rsid w:val="29E11C7D"/>
    <w:rsid w:val="2A1B3E58"/>
    <w:rsid w:val="2A223B90"/>
    <w:rsid w:val="2A351FC9"/>
    <w:rsid w:val="2A77438F"/>
    <w:rsid w:val="2AD43590"/>
    <w:rsid w:val="2B3B53BD"/>
    <w:rsid w:val="2BFD5910"/>
    <w:rsid w:val="2C46349A"/>
    <w:rsid w:val="2C65782C"/>
    <w:rsid w:val="2C673F8F"/>
    <w:rsid w:val="2C6B4E49"/>
    <w:rsid w:val="2C7C39AF"/>
    <w:rsid w:val="2C846C0A"/>
    <w:rsid w:val="2CBD4FCE"/>
    <w:rsid w:val="2D076232"/>
    <w:rsid w:val="2D7A3A3A"/>
    <w:rsid w:val="2DDE0DE6"/>
    <w:rsid w:val="2DE76039"/>
    <w:rsid w:val="2E3666F9"/>
    <w:rsid w:val="2E4C2089"/>
    <w:rsid w:val="2E5834DA"/>
    <w:rsid w:val="2E6D4270"/>
    <w:rsid w:val="2E7D5C9D"/>
    <w:rsid w:val="2E8E7EF9"/>
    <w:rsid w:val="2EA6727E"/>
    <w:rsid w:val="2FA67D1E"/>
    <w:rsid w:val="308E5F8F"/>
    <w:rsid w:val="30D43803"/>
    <w:rsid w:val="30E6069D"/>
    <w:rsid w:val="31704E8B"/>
    <w:rsid w:val="31E542D4"/>
    <w:rsid w:val="32022CFB"/>
    <w:rsid w:val="322D55F0"/>
    <w:rsid w:val="327567B3"/>
    <w:rsid w:val="332D7CE1"/>
    <w:rsid w:val="33A03EC8"/>
    <w:rsid w:val="340E3AA9"/>
    <w:rsid w:val="346D6337"/>
    <w:rsid w:val="34B42064"/>
    <w:rsid w:val="34DA3E98"/>
    <w:rsid w:val="34E16D6B"/>
    <w:rsid w:val="35EB5AE4"/>
    <w:rsid w:val="36BC4D5F"/>
    <w:rsid w:val="36C03EE5"/>
    <w:rsid w:val="36CA64AC"/>
    <w:rsid w:val="373214D3"/>
    <w:rsid w:val="37767142"/>
    <w:rsid w:val="37BA1DF2"/>
    <w:rsid w:val="37DF0F5D"/>
    <w:rsid w:val="37ED6690"/>
    <w:rsid w:val="3874293C"/>
    <w:rsid w:val="38BF5383"/>
    <w:rsid w:val="38C22C79"/>
    <w:rsid w:val="38FA7FA3"/>
    <w:rsid w:val="38FD2B57"/>
    <w:rsid w:val="390A39E8"/>
    <w:rsid w:val="399F2FBB"/>
    <w:rsid w:val="39E73DAD"/>
    <w:rsid w:val="3A3F6116"/>
    <w:rsid w:val="3AB1097C"/>
    <w:rsid w:val="3AB72586"/>
    <w:rsid w:val="3B693836"/>
    <w:rsid w:val="3BA637A9"/>
    <w:rsid w:val="3C1321A5"/>
    <w:rsid w:val="3C340332"/>
    <w:rsid w:val="3C7C3A87"/>
    <w:rsid w:val="3C7C7A35"/>
    <w:rsid w:val="3CCD42E3"/>
    <w:rsid w:val="3D191ACA"/>
    <w:rsid w:val="3D3D3216"/>
    <w:rsid w:val="3DBC05DF"/>
    <w:rsid w:val="3E5F234B"/>
    <w:rsid w:val="3F6B1D26"/>
    <w:rsid w:val="3FB12AFB"/>
    <w:rsid w:val="3FE536F1"/>
    <w:rsid w:val="4001087F"/>
    <w:rsid w:val="40010EF3"/>
    <w:rsid w:val="400369D4"/>
    <w:rsid w:val="400577C9"/>
    <w:rsid w:val="40185875"/>
    <w:rsid w:val="4044134D"/>
    <w:rsid w:val="406A3E50"/>
    <w:rsid w:val="409D1477"/>
    <w:rsid w:val="40B5329F"/>
    <w:rsid w:val="40BE3E9F"/>
    <w:rsid w:val="40D033B5"/>
    <w:rsid w:val="40D1225F"/>
    <w:rsid w:val="412E258A"/>
    <w:rsid w:val="41872CB2"/>
    <w:rsid w:val="41BC37E3"/>
    <w:rsid w:val="41DA36D0"/>
    <w:rsid w:val="41F45E6E"/>
    <w:rsid w:val="41F540C0"/>
    <w:rsid w:val="42A653BA"/>
    <w:rsid w:val="42B44055"/>
    <w:rsid w:val="42D44990"/>
    <w:rsid w:val="42FB1E29"/>
    <w:rsid w:val="430C4521"/>
    <w:rsid w:val="438357A5"/>
    <w:rsid w:val="439052C2"/>
    <w:rsid w:val="43D85116"/>
    <w:rsid w:val="43E3536B"/>
    <w:rsid w:val="43E52FB4"/>
    <w:rsid w:val="44845ED6"/>
    <w:rsid w:val="449C3299"/>
    <w:rsid w:val="449F7072"/>
    <w:rsid w:val="44E81B7F"/>
    <w:rsid w:val="455D7CE5"/>
    <w:rsid w:val="457E562A"/>
    <w:rsid w:val="4580244D"/>
    <w:rsid w:val="458778D0"/>
    <w:rsid w:val="45F76A76"/>
    <w:rsid w:val="46252A99"/>
    <w:rsid w:val="46A54D20"/>
    <w:rsid w:val="471843AC"/>
    <w:rsid w:val="48DF33D4"/>
    <w:rsid w:val="495913D8"/>
    <w:rsid w:val="49B17161"/>
    <w:rsid w:val="4A3D061C"/>
    <w:rsid w:val="4A5971B6"/>
    <w:rsid w:val="4A6E2C61"/>
    <w:rsid w:val="4AF60EA8"/>
    <w:rsid w:val="4B527A0F"/>
    <w:rsid w:val="4B797B0F"/>
    <w:rsid w:val="4C7668EC"/>
    <w:rsid w:val="4CAC7A71"/>
    <w:rsid w:val="4CB753A2"/>
    <w:rsid w:val="4CBD3A2C"/>
    <w:rsid w:val="4CFD1F79"/>
    <w:rsid w:val="4D3F2693"/>
    <w:rsid w:val="4D4C6F83"/>
    <w:rsid w:val="4D6B14B6"/>
    <w:rsid w:val="4DC8726C"/>
    <w:rsid w:val="4E30647F"/>
    <w:rsid w:val="4E6A615B"/>
    <w:rsid w:val="4ECD7BED"/>
    <w:rsid w:val="4F31425D"/>
    <w:rsid w:val="4F356D11"/>
    <w:rsid w:val="4F6F1BB2"/>
    <w:rsid w:val="4F8E6C5B"/>
    <w:rsid w:val="4F8F63DD"/>
    <w:rsid w:val="4F93361D"/>
    <w:rsid w:val="4FD90329"/>
    <w:rsid w:val="4FE17A31"/>
    <w:rsid w:val="50494DC1"/>
    <w:rsid w:val="505A06D8"/>
    <w:rsid w:val="51497A33"/>
    <w:rsid w:val="518A7661"/>
    <w:rsid w:val="51AA75A1"/>
    <w:rsid w:val="51DC5CCA"/>
    <w:rsid w:val="51DF61F2"/>
    <w:rsid w:val="52B7716F"/>
    <w:rsid w:val="52D81AC8"/>
    <w:rsid w:val="532E1E14"/>
    <w:rsid w:val="534A1D91"/>
    <w:rsid w:val="535D7D17"/>
    <w:rsid w:val="53B549C9"/>
    <w:rsid w:val="5410069F"/>
    <w:rsid w:val="544A7DCD"/>
    <w:rsid w:val="547445A3"/>
    <w:rsid w:val="54D23DEC"/>
    <w:rsid w:val="54D5300E"/>
    <w:rsid w:val="54DC110F"/>
    <w:rsid w:val="55100F3D"/>
    <w:rsid w:val="554C696B"/>
    <w:rsid w:val="55C36280"/>
    <w:rsid w:val="562302AE"/>
    <w:rsid w:val="562763BA"/>
    <w:rsid w:val="56327239"/>
    <w:rsid w:val="56921A85"/>
    <w:rsid w:val="56BF65F2"/>
    <w:rsid w:val="56CC6EF5"/>
    <w:rsid w:val="56EC1DE6"/>
    <w:rsid w:val="572839A9"/>
    <w:rsid w:val="57560D05"/>
    <w:rsid w:val="57A70877"/>
    <w:rsid w:val="57C55F8A"/>
    <w:rsid w:val="580F3A07"/>
    <w:rsid w:val="584654EB"/>
    <w:rsid w:val="58E078B7"/>
    <w:rsid w:val="591C4CBE"/>
    <w:rsid w:val="59B713C1"/>
    <w:rsid w:val="59DE3233"/>
    <w:rsid w:val="5A1530F9"/>
    <w:rsid w:val="5A2A1C42"/>
    <w:rsid w:val="5A3F31F0"/>
    <w:rsid w:val="5A722EBF"/>
    <w:rsid w:val="5AC05A36"/>
    <w:rsid w:val="5B3F5F54"/>
    <w:rsid w:val="5B8674BA"/>
    <w:rsid w:val="5C0A47B4"/>
    <w:rsid w:val="5C1E5D13"/>
    <w:rsid w:val="5C2C297C"/>
    <w:rsid w:val="5C65427E"/>
    <w:rsid w:val="5C6B0868"/>
    <w:rsid w:val="5C6D6075"/>
    <w:rsid w:val="5C8B030C"/>
    <w:rsid w:val="5CA4759E"/>
    <w:rsid w:val="5CE47BC8"/>
    <w:rsid w:val="5D064BD4"/>
    <w:rsid w:val="5D40503C"/>
    <w:rsid w:val="5D4810F0"/>
    <w:rsid w:val="5D63417B"/>
    <w:rsid w:val="5D6D6DA8"/>
    <w:rsid w:val="5D866651"/>
    <w:rsid w:val="5DDC7A8A"/>
    <w:rsid w:val="5E0368F6"/>
    <w:rsid w:val="5E2D10B7"/>
    <w:rsid w:val="5EB45FEF"/>
    <w:rsid w:val="5EB84053"/>
    <w:rsid w:val="5F430A91"/>
    <w:rsid w:val="5F78079E"/>
    <w:rsid w:val="5FA3091E"/>
    <w:rsid w:val="60002155"/>
    <w:rsid w:val="6008725C"/>
    <w:rsid w:val="603E0A66"/>
    <w:rsid w:val="60452560"/>
    <w:rsid w:val="605129B1"/>
    <w:rsid w:val="611E00A0"/>
    <w:rsid w:val="615362B5"/>
    <w:rsid w:val="61871542"/>
    <w:rsid w:val="619073AA"/>
    <w:rsid w:val="61A9466F"/>
    <w:rsid w:val="61AF0B3D"/>
    <w:rsid w:val="61D36BFD"/>
    <w:rsid w:val="61ED5856"/>
    <w:rsid w:val="623B6FB2"/>
    <w:rsid w:val="632D70E9"/>
    <w:rsid w:val="641C5084"/>
    <w:rsid w:val="644663AD"/>
    <w:rsid w:val="64681ED7"/>
    <w:rsid w:val="64707860"/>
    <w:rsid w:val="6486074F"/>
    <w:rsid w:val="64BD335A"/>
    <w:rsid w:val="64FF7C6E"/>
    <w:rsid w:val="65DF6369"/>
    <w:rsid w:val="65E13C9A"/>
    <w:rsid w:val="66285F62"/>
    <w:rsid w:val="66305F16"/>
    <w:rsid w:val="66344907"/>
    <w:rsid w:val="665972F4"/>
    <w:rsid w:val="667B0788"/>
    <w:rsid w:val="66AE52A4"/>
    <w:rsid w:val="67031257"/>
    <w:rsid w:val="673F783C"/>
    <w:rsid w:val="6759039D"/>
    <w:rsid w:val="67A37BB7"/>
    <w:rsid w:val="67C131D4"/>
    <w:rsid w:val="6852321A"/>
    <w:rsid w:val="687F5F15"/>
    <w:rsid w:val="68DE4FFE"/>
    <w:rsid w:val="69150205"/>
    <w:rsid w:val="692100D5"/>
    <w:rsid w:val="69527A28"/>
    <w:rsid w:val="695D5F23"/>
    <w:rsid w:val="696F2E55"/>
    <w:rsid w:val="69A94CB8"/>
    <w:rsid w:val="69D90801"/>
    <w:rsid w:val="6B326959"/>
    <w:rsid w:val="6B4849B1"/>
    <w:rsid w:val="6C0C3A23"/>
    <w:rsid w:val="6C7D73EB"/>
    <w:rsid w:val="6C9E33D8"/>
    <w:rsid w:val="6CA351A2"/>
    <w:rsid w:val="6CB5251A"/>
    <w:rsid w:val="6CBE13CE"/>
    <w:rsid w:val="6D593B65"/>
    <w:rsid w:val="6D5E04BB"/>
    <w:rsid w:val="6D6426BA"/>
    <w:rsid w:val="6D6F4477"/>
    <w:rsid w:val="6D7E290C"/>
    <w:rsid w:val="6D993680"/>
    <w:rsid w:val="6DA4184D"/>
    <w:rsid w:val="6DC8278C"/>
    <w:rsid w:val="6E153444"/>
    <w:rsid w:val="6E8472F1"/>
    <w:rsid w:val="6F6B27A9"/>
    <w:rsid w:val="70101441"/>
    <w:rsid w:val="70366D4F"/>
    <w:rsid w:val="704C7447"/>
    <w:rsid w:val="71383B5E"/>
    <w:rsid w:val="71A212BE"/>
    <w:rsid w:val="72112DD4"/>
    <w:rsid w:val="721C436A"/>
    <w:rsid w:val="725F33B7"/>
    <w:rsid w:val="726454F7"/>
    <w:rsid w:val="72B648F6"/>
    <w:rsid w:val="73505DF7"/>
    <w:rsid w:val="737A571A"/>
    <w:rsid w:val="73B224A8"/>
    <w:rsid w:val="740645C4"/>
    <w:rsid w:val="746504F0"/>
    <w:rsid w:val="746C6120"/>
    <w:rsid w:val="74843B04"/>
    <w:rsid w:val="749A6842"/>
    <w:rsid w:val="74C4779E"/>
    <w:rsid w:val="74D06AF8"/>
    <w:rsid w:val="74DA09FB"/>
    <w:rsid w:val="75575A2D"/>
    <w:rsid w:val="75771553"/>
    <w:rsid w:val="759216EA"/>
    <w:rsid w:val="75967E95"/>
    <w:rsid w:val="76407811"/>
    <w:rsid w:val="765468FF"/>
    <w:rsid w:val="7695363D"/>
    <w:rsid w:val="76DE441B"/>
    <w:rsid w:val="77147E3D"/>
    <w:rsid w:val="77343AF8"/>
    <w:rsid w:val="776F074C"/>
    <w:rsid w:val="77763CE3"/>
    <w:rsid w:val="77E32D64"/>
    <w:rsid w:val="77E85563"/>
    <w:rsid w:val="78105AA2"/>
    <w:rsid w:val="782B5EA2"/>
    <w:rsid w:val="786A41B8"/>
    <w:rsid w:val="7892299C"/>
    <w:rsid w:val="78DF2473"/>
    <w:rsid w:val="79695366"/>
    <w:rsid w:val="799A6D1F"/>
    <w:rsid w:val="7A5275FA"/>
    <w:rsid w:val="7A6C7BE6"/>
    <w:rsid w:val="7A9121A0"/>
    <w:rsid w:val="7ADF2D25"/>
    <w:rsid w:val="7AF1471D"/>
    <w:rsid w:val="7B3A0D61"/>
    <w:rsid w:val="7BCE2F5F"/>
    <w:rsid w:val="7BFE777F"/>
    <w:rsid w:val="7C042B76"/>
    <w:rsid w:val="7CF23528"/>
    <w:rsid w:val="7D411256"/>
    <w:rsid w:val="7D44147C"/>
    <w:rsid w:val="7DCE51E9"/>
    <w:rsid w:val="7DDB1A21"/>
    <w:rsid w:val="7DFD162B"/>
    <w:rsid w:val="7E4731C0"/>
    <w:rsid w:val="7E7D41D6"/>
    <w:rsid w:val="7EB048EF"/>
    <w:rsid w:val="7EB838C2"/>
    <w:rsid w:val="7EED0F42"/>
    <w:rsid w:val="7F9B0B6F"/>
    <w:rsid w:val="7F9F374F"/>
    <w:rsid w:val="7FA846C3"/>
    <w:rsid w:val="7FF9071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0">
    <w:name w:val="Default Paragraph Font"/>
    <w:semiHidden/>
    <w:qFormat/>
    <w:uiPriority w:val="0"/>
  </w:style>
  <w:style w:type="table" w:default="1" w:styleId="9">
    <w:name w:val="Normal Table"/>
    <w:unhideWhenUsed/>
    <w:qFormat/>
    <w:uiPriority w:val="99"/>
    <w:tblPr>
      <w:tblCellMar>
        <w:top w:w="0" w:type="dxa"/>
        <w:left w:w="108" w:type="dxa"/>
        <w:bottom w:w="0" w:type="dxa"/>
        <w:right w:w="108" w:type="dxa"/>
      </w:tblCellMar>
    </w:tblPr>
  </w:style>
  <w:style w:type="paragraph" w:styleId="3">
    <w:name w:val="Body Text"/>
    <w:basedOn w:val="1"/>
    <w:next w:val="1"/>
    <w:semiHidden/>
    <w:qFormat/>
    <w:uiPriority w:val="0"/>
    <w:rPr>
      <w:rFonts w:ascii="Arial" w:hAnsi="Arial" w:eastAsia="Arial" w:cs="Arial"/>
      <w:sz w:val="21"/>
      <w:szCs w:val="21"/>
      <w:lang w:val="en-US" w:eastAsia="en-US" w:bidi="ar-SA"/>
    </w:rPr>
  </w:style>
  <w:style w:type="paragraph" w:styleId="4">
    <w:name w:val="Body Text Indent"/>
    <w:basedOn w:val="1"/>
    <w:qFormat/>
    <w:uiPriority w:val="0"/>
    <w:pPr>
      <w:ind w:firstLine="407" w:firstLineChars="200"/>
    </w:pPr>
  </w:style>
  <w:style w:type="paragraph" w:styleId="5">
    <w:name w:val="Block Text"/>
    <w:basedOn w:val="1"/>
    <w:unhideWhenUsed/>
    <w:qFormat/>
    <w:uiPriority w:val="99"/>
    <w:pPr>
      <w:spacing w:after="120"/>
      <w:ind w:left="1440" w:leftChars="700" w:right="700" w:rightChars="7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First Indent 2"/>
    <w:basedOn w:val="4"/>
    <w:qFormat/>
    <w:uiPriority w:val="0"/>
    <w:pPr>
      <w:spacing w:after="120"/>
      <w:ind w:left="420" w:leftChars="200" w:firstLine="420"/>
    </w:pPr>
    <w:rPr>
      <w:szCs w:val="20"/>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仿宋" w:hAnsi="仿宋" w:eastAsia="仿宋" w:cs="仿宋"/>
      <w:sz w:val="20"/>
      <w:szCs w:val="20"/>
      <w:lang w:val="en-US" w:eastAsia="en-US" w:bidi="ar-SA"/>
    </w:rPr>
  </w:style>
  <w:style w:type="paragraph" w:customStyle="1" w:styleId="13">
    <w:name w:val="图例"/>
    <w:basedOn w:val="1"/>
    <w:qFormat/>
    <w:uiPriority w:val="0"/>
    <w:pPr>
      <w:spacing w:before="120" w:beforeLines="0" w:beforeAutospacing="0" w:after="120" w:afterLines="0" w:afterAutospacing="0" w:line="360" w:lineRule="auto"/>
      <w:jc w:val="center"/>
    </w:pPr>
    <w:rPr>
      <w:rFonts w:eastAsia="仿宋_GB2312"/>
      <w:b/>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fontTable" Target="fontTable.xml"/><Relationship Id="rId23" Type="http://schemas.openxmlformats.org/officeDocument/2006/relationships/customXml" Target="../customXml/item1.xml"/><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Words>8430</Words>
  <Characters>8759</Characters>
  <TotalTime>4</TotalTime>
  <ScaleCrop>false</ScaleCrop>
  <LinksUpToDate>false</LinksUpToDate>
  <CharactersWithSpaces>8921</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2024-09-11T15:58:00Z</dcterms:created>
  <dc:creator>微软用户</dc:creator>
  <cp:lastModifiedBy>车侑蓝</cp:lastModifiedBy>
  <dcterms:modified xsi:type="dcterms:W3CDTF">2025-12-22T08:08:46Z</dcterms:modified>
  <dc:title>项目名称：重庆医科大学附属大学城医院（一期）</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2025-12-16T11:05:06Z</vt:filetime>
  </property>
  <property fmtid="{D5CDD505-2E9C-101B-9397-08002B2CF9AE}" pid="4" name="KSOTemplateDocerSaveRecord">
    <vt:lpwstr>eyJoZGlkIjoiODViY2JkMjU3NGYzZTEwMzZmMGFkZWViYmNkYWU3NDIiLCJ1c2VySWQiOiI1MDg2MjI3ODgifQ==</vt:lpwstr>
  </property>
  <property fmtid="{D5CDD505-2E9C-101B-9397-08002B2CF9AE}" pid="5" name="KSOProductBuildVer">
    <vt:lpwstr>2052-12.1.0.24034</vt:lpwstr>
  </property>
  <property fmtid="{D5CDD505-2E9C-101B-9397-08002B2CF9AE}" pid="6" name="ICV">
    <vt:lpwstr>F00554AE816D404F933830978C4F2949_12</vt:lpwstr>
  </property>
</Properties>
</file>